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6A" w:rsidRPr="00133701" w:rsidRDefault="004D085A" w:rsidP="0079286A">
      <w:pPr>
        <w:spacing w:after="0" w:line="259" w:lineRule="auto"/>
        <w:ind w:left="1" w:firstLine="0"/>
        <w:rPr>
          <w:rFonts w:ascii="Arial" w:hAnsi="Arial" w:cs="Arial"/>
          <w:sz w:val="28"/>
          <w:szCs w:val="28"/>
        </w:rPr>
      </w:pPr>
      <w:r>
        <w:rPr>
          <w:rFonts w:ascii="Arial" w:hAnsi="Arial" w:cs="Arial"/>
          <w:b/>
          <w:sz w:val="28"/>
          <w:szCs w:val="28"/>
        </w:rPr>
        <w:t xml:space="preserve">                                      </w:t>
      </w:r>
      <w:r w:rsidR="00E94205">
        <w:rPr>
          <w:rFonts w:ascii="Arial" w:hAnsi="Arial" w:cs="Arial"/>
          <w:b/>
          <w:sz w:val="28"/>
          <w:szCs w:val="28"/>
        </w:rPr>
        <w:t>Wasseranalysenbericht</w:t>
      </w:r>
      <w:bookmarkStart w:id="0" w:name="_GoBack"/>
      <w:bookmarkEnd w:id="0"/>
    </w:p>
    <w:tbl>
      <w:tblPr>
        <w:tblStyle w:val="TableGrid"/>
        <w:tblW w:w="10632" w:type="dxa"/>
        <w:tblInd w:w="-570" w:type="dxa"/>
        <w:tblLayout w:type="fixed"/>
        <w:tblCellMar>
          <w:left w:w="56" w:type="dxa"/>
          <w:right w:w="115" w:type="dxa"/>
        </w:tblCellMar>
        <w:tblLook w:val="04A0" w:firstRow="1" w:lastRow="0" w:firstColumn="1" w:lastColumn="0" w:noHBand="0" w:noVBand="1"/>
      </w:tblPr>
      <w:tblGrid>
        <w:gridCol w:w="2127"/>
        <w:gridCol w:w="410"/>
        <w:gridCol w:w="703"/>
        <w:gridCol w:w="1028"/>
        <w:gridCol w:w="695"/>
        <w:gridCol w:w="140"/>
        <w:gridCol w:w="378"/>
        <w:gridCol w:w="555"/>
        <w:gridCol w:w="202"/>
        <w:gridCol w:w="461"/>
        <w:gridCol w:w="1023"/>
        <w:gridCol w:w="372"/>
        <w:gridCol w:w="1303"/>
        <w:gridCol w:w="1235"/>
      </w:tblGrid>
      <w:tr w:rsidR="0079286A" w:rsidRPr="00721DBA" w:rsidTr="00B70F58">
        <w:trPr>
          <w:trHeight w:val="295"/>
        </w:trPr>
        <w:tc>
          <w:tcPr>
            <w:tcW w:w="2127" w:type="dxa"/>
            <w:tcBorders>
              <w:top w:val="single" w:sz="2" w:space="0" w:color="000000"/>
              <w:left w:val="single" w:sz="2" w:space="0" w:color="000000"/>
              <w:bottom w:val="nil"/>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Art des Systems </w:t>
            </w:r>
          </w:p>
        </w:tc>
        <w:tc>
          <w:tcPr>
            <w:tcW w:w="2976" w:type="dxa"/>
            <w:gridSpan w:val="5"/>
            <w:tcBorders>
              <w:top w:val="single" w:sz="2" w:space="0" w:color="000000"/>
              <w:left w:val="single" w:sz="2" w:space="0" w:color="000000"/>
              <w:bottom w:val="nil"/>
              <w:right w:val="single" w:sz="2" w:space="0" w:color="000000"/>
            </w:tcBorders>
          </w:tcPr>
          <w:p w:rsidR="0079286A" w:rsidRPr="00721DBA" w:rsidRDefault="00950980" w:rsidP="00E15190">
            <w:pPr>
              <w:spacing w:after="0" w:line="259" w:lineRule="auto"/>
              <w:ind w:left="0" w:firstLine="0"/>
              <w:rPr>
                <w:rFonts w:ascii="Arial" w:hAnsi="Arial" w:cs="Arial"/>
                <w:szCs w:val="20"/>
              </w:rPr>
            </w:pPr>
            <w:r>
              <w:rPr>
                <w:rFonts w:ascii="Arial" w:hAnsi="Arial" w:cs="Arial"/>
                <w:szCs w:val="20"/>
              </w:rPr>
              <w:t>Wärmepumpe</w:t>
            </w:r>
            <w:r w:rsidR="0079286A" w:rsidRPr="00721DBA">
              <w:rPr>
                <w:rFonts w:ascii="Arial" w:hAnsi="Arial" w:cs="Arial"/>
                <w:szCs w:val="20"/>
              </w:rPr>
              <w:t xml:space="preserve">, FBH </w:t>
            </w:r>
          </w:p>
        </w:tc>
        <w:tc>
          <w:tcPr>
            <w:tcW w:w="378" w:type="dxa"/>
            <w:tcBorders>
              <w:top w:val="nil"/>
              <w:left w:val="single" w:sz="2" w:space="0" w:color="000000"/>
              <w:bottom w:val="nil"/>
              <w:right w:val="single" w:sz="2" w:space="0" w:color="000000"/>
            </w:tcBorders>
          </w:tcPr>
          <w:p w:rsidR="0079286A" w:rsidRPr="00721DBA" w:rsidRDefault="0079286A" w:rsidP="00E15190">
            <w:pPr>
              <w:spacing w:after="0" w:line="259" w:lineRule="auto"/>
              <w:ind w:left="0" w:firstLine="0"/>
              <w:rPr>
                <w:rFonts w:ascii="Arial" w:hAnsi="Arial" w:cs="Arial"/>
                <w:szCs w:val="20"/>
              </w:rPr>
            </w:pPr>
            <w:r w:rsidRPr="00721DBA">
              <w:rPr>
                <w:rFonts w:ascii="Arial" w:hAnsi="Arial" w:cs="Arial"/>
                <w:szCs w:val="20"/>
              </w:rPr>
              <w:t xml:space="preserve"> </w:t>
            </w:r>
          </w:p>
        </w:tc>
        <w:tc>
          <w:tcPr>
            <w:tcW w:w="2241" w:type="dxa"/>
            <w:gridSpan w:val="4"/>
            <w:tcBorders>
              <w:top w:val="single" w:sz="2" w:space="0" w:color="000000"/>
              <w:left w:val="single" w:sz="2" w:space="0" w:color="000000"/>
              <w:bottom w:val="nil"/>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Betriebstemperatur </w:t>
            </w:r>
          </w:p>
        </w:tc>
        <w:tc>
          <w:tcPr>
            <w:tcW w:w="2910" w:type="dxa"/>
            <w:gridSpan w:val="3"/>
            <w:tcBorders>
              <w:top w:val="single" w:sz="2" w:space="0" w:color="000000"/>
              <w:left w:val="single" w:sz="2" w:space="0" w:color="000000"/>
              <w:bottom w:val="nil"/>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Hauptvorlauf:32°C / Hauptrücklauf: 28°C </w:t>
            </w:r>
          </w:p>
        </w:tc>
      </w:tr>
      <w:tr w:rsidR="0079286A" w:rsidRPr="00721DBA" w:rsidTr="00B70F58">
        <w:trPr>
          <w:trHeight w:val="281"/>
        </w:trPr>
        <w:tc>
          <w:tcPr>
            <w:tcW w:w="2127" w:type="dxa"/>
            <w:tcBorders>
              <w:top w:val="nil"/>
              <w:left w:val="single" w:sz="2" w:space="0" w:color="000000"/>
              <w:bottom w:val="nil"/>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Systeminhalt  / kW </w:t>
            </w:r>
          </w:p>
        </w:tc>
        <w:tc>
          <w:tcPr>
            <w:tcW w:w="2976" w:type="dxa"/>
            <w:gridSpan w:val="5"/>
            <w:tcBorders>
              <w:top w:val="nil"/>
              <w:left w:val="single" w:sz="2" w:space="0" w:color="000000"/>
              <w:bottom w:val="nil"/>
              <w:right w:val="single" w:sz="2" w:space="0" w:color="000000"/>
            </w:tcBorders>
          </w:tcPr>
          <w:p w:rsidR="0079286A" w:rsidRPr="00721DBA" w:rsidRDefault="0079286A" w:rsidP="00950980">
            <w:pPr>
              <w:spacing w:after="0" w:line="259" w:lineRule="auto"/>
              <w:ind w:left="0" w:firstLine="0"/>
              <w:rPr>
                <w:rFonts w:ascii="Arial" w:hAnsi="Arial" w:cs="Arial"/>
                <w:szCs w:val="20"/>
              </w:rPr>
            </w:pPr>
            <w:r w:rsidRPr="00721DBA">
              <w:rPr>
                <w:rFonts w:ascii="Arial" w:hAnsi="Arial" w:cs="Arial"/>
                <w:szCs w:val="20"/>
              </w:rPr>
              <w:t>1</w:t>
            </w:r>
            <w:r w:rsidR="00950980">
              <w:rPr>
                <w:rFonts w:ascii="Arial" w:hAnsi="Arial" w:cs="Arial"/>
                <w:szCs w:val="20"/>
              </w:rPr>
              <w:t>09</w:t>
            </w:r>
            <w:r w:rsidRPr="00721DBA">
              <w:rPr>
                <w:rFonts w:ascii="Arial" w:hAnsi="Arial" w:cs="Arial"/>
                <w:szCs w:val="20"/>
              </w:rPr>
              <w:t xml:space="preserve"> L + 41 L Speicher / 6 kW </w:t>
            </w:r>
          </w:p>
        </w:tc>
        <w:tc>
          <w:tcPr>
            <w:tcW w:w="378" w:type="dxa"/>
            <w:tcBorders>
              <w:top w:val="nil"/>
              <w:left w:val="single" w:sz="2" w:space="0" w:color="000000"/>
              <w:bottom w:val="nil"/>
              <w:right w:val="single" w:sz="2" w:space="0" w:color="000000"/>
            </w:tcBorders>
          </w:tcPr>
          <w:p w:rsidR="0079286A" w:rsidRPr="00721DBA" w:rsidRDefault="0079286A" w:rsidP="00E15190">
            <w:pPr>
              <w:spacing w:after="0" w:line="259" w:lineRule="auto"/>
              <w:ind w:left="0" w:firstLine="0"/>
              <w:rPr>
                <w:rFonts w:ascii="Arial" w:hAnsi="Arial" w:cs="Arial"/>
                <w:szCs w:val="20"/>
              </w:rPr>
            </w:pPr>
            <w:r w:rsidRPr="00721DBA">
              <w:rPr>
                <w:rFonts w:ascii="Arial" w:hAnsi="Arial" w:cs="Arial"/>
                <w:szCs w:val="20"/>
              </w:rPr>
              <w:t xml:space="preserve"> </w:t>
            </w:r>
          </w:p>
        </w:tc>
        <w:tc>
          <w:tcPr>
            <w:tcW w:w="2241" w:type="dxa"/>
            <w:gridSpan w:val="4"/>
            <w:tcBorders>
              <w:top w:val="nil"/>
              <w:left w:val="single" w:sz="2" w:space="0" w:color="000000"/>
              <w:bottom w:val="nil"/>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Füllwasseraufbereitung </w:t>
            </w:r>
          </w:p>
        </w:tc>
        <w:tc>
          <w:tcPr>
            <w:tcW w:w="2910" w:type="dxa"/>
            <w:gridSpan w:val="3"/>
            <w:tcBorders>
              <w:top w:val="nil"/>
              <w:left w:val="single" w:sz="2" w:space="0" w:color="000000"/>
              <w:bottom w:val="nil"/>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k.A. </w:t>
            </w:r>
          </w:p>
        </w:tc>
      </w:tr>
      <w:tr w:rsidR="0079286A" w:rsidRPr="00721DBA" w:rsidTr="00B70F58">
        <w:trPr>
          <w:trHeight w:val="281"/>
        </w:trPr>
        <w:tc>
          <w:tcPr>
            <w:tcW w:w="2127" w:type="dxa"/>
            <w:tcBorders>
              <w:top w:val="nil"/>
              <w:left w:val="single" w:sz="2" w:space="0" w:color="000000"/>
              <w:bottom w:val="nil"/>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Entnommen durch </w:t>
            </w:r>
          </w:p>
        </w:tc>
        <w:tc>
          <w:tcPr>
            <w:tcW w:w="2976" w:type="dxa"/>
            <w:gridSpan w:val="5"/>
            <w:tcBorders>
              <w:top w:val="nil"/>
              <w:left w:val="single" w:sz="2" w:space="0" w:color="000000"/>
              <w:bottom w:val="nil"/>
              <w:right w:val="single" w:sz="2" w:space="0" w:color="000000"/>
            </w:tcBorders>
          </w:tcPr>
          <w:p w:rsidR="0079286A" w:rsidRPr="00721DBA" w:rsidRDefault="0079286A" w:rsidP="00E15190">
            <w:pPr>
              <w:spacing w:after="0" w:line="259" w:lineRule="auto"/>
              <w:ind w:left="0" w:firstLine="0"/>
              <w:rPr>
                <w:rFonts w:ascii="Arial" w:hAnsi="Arial" w:cs="Arial"/>
                <w:szCs w:val="20"/>
              </w:rPr>
            </w:pPr>
          </w:p>
        </w:tc>
        <w:tc>
          <w:tcPr>
            <w:tcW w:w="378" w:type="dxa"/>
            <w:tcBorders>
              <w:top w:val="nil"/>
              <w:left w:val="single" w:sz="2" w:space="0" w:color="000000"/>
              <w:bottom w:val="nil"/>
              <w:right w:val="single" w:sz="2" w:space="0" w:color="000000"/>
            </w:tcBorders>
          </w:tcPr>
          <w:p w:rsidR="0079286A" w:rsidRPr="00721DBA" w:rsidRDefault="0079286A" w:rsidP="00E15190">
            <w:pPr>
              <w:spacing w:after="0" w:line="259" w:lineRule="auto"/>
              <w:ind w:left="0" w:firstLine="0"/>
              <w:rPr>
                <w:rFonts w:ascii="Arial" w:hAnsi="Arial" w:cs="Arial"/>
                <w:szCs w:val="20"/>
              </w:rPr>
            </w:pPr>
            <w:r w:rsidRPr="00721DBA">
              <w:rPr>
                <w:rFonts w:ascii="Arial" w:hAnsi="Arial" w:cs="Arial"/>
                <w:szCs w:val="20"/>
              </w:rPr>
              <w:t xml:space="preserve"> </w:t>
            </w:r>
          </w:p>
        </w:tc>
        <w:tc>
          <w:tcPr>
            <w:tcW w:w="2241" w:type="dxa"/>
            <w:gridSpan w:val="4"/>
            <w:tcBorders>
              <w:top w:val="nil"/>
              <w:left w:val="single" w:sz="2" w:space="0" w:color="000000"/>
              <w:bottom w:val="nil"/>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Wasserbehandlung </w:t>
            </w:r>
          </w:p>
        </w:tc>
        <w:tc>
          <w:tcPr>
            <w:tcW w:w="2910" w:type="dxa"/>
            <w:gridSpan w:val="3"/>
            <w:tcBorders>
              <w:top w:val="nil"/>
              <w:left w:val="single" w:sz="2" w:space="0" w:color="000000"/>
              <w:bottom w:val="nil"/>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k.A. </w:t>
            </w:r>
          </w:p>
        </w:tc>
      </w:tr>
      <w:tr w:rsidR="0079286A" w:rsidRPr="00721DBA" w:rsidTr="00B70F58">
        <w:trPr>
          <w:trHeight w:val="281"/>
        </w:trPr>
        <w:tc>
          <w:tcPr>
            <w:tcW w:w="2127" w:type="dxa"/>
            <w:tcBorders>
              <w:top w:val="nil"/>
              <w:left w:val="single" w:sz="2" w:space="0" w:color="000000"/>
              <w:bottom w:val="nil"/>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Entnahmestelle </w:t>
            </w:r>
          </w:p>
        </w:tc>
        <w:tc>
          <w:tcPr>
            <w:tcW w:w="2976" w:type="dxa"/>
            <w:gridSpan w:val="5"/>
            <w:tcBorders>
              <w:top w:val="nil"/>
              <w:left w:val="single" w:sz="2" w:space="0" w:color="000000"/>
              <w:bottom w:val="nil"/>
              <w:right w:val="single" w:sz="2" w:space="0" w:color="000000"/>
            </w:tcBorders>
          </w:tcPr>
          <w:p w:rsidR="0079286A" w:rsidRPr="00721DBA" w:rsidRDefault="0079286A" w:rsidP="00E15190">
            <w:pPr>
              <w:spacing w:after="0" w:line="259" w:lineRule="auto"/>
              <w:ind w:left="0" w:firstLine="0"/>
              <w:rPr>
                <w:rFonts w:ascii="Arial" w:hAnsi="Arial" w:cs="Arial"/>
                <w:szCs w:val="20"/>
              </w:rPr>
            </w:pPr>
            <w:r w:rsidRPr="00721DBA">
              <w:rPr>
                <w:rFonts w:ascii="Arial" w:hAnsi="Arial" w:cs="Arial"/>
                <w:szCs w:val="20"/>
              </w:rPr>
              <w:t>HK</w:t>
            </w:r>
            <w:r w:rsidR="00950980">
              <w:rPr>
                <w:rFonts w:ascii="Arial" w:hAnsi="Arial" w:cs="Arial"/>
                <w:szCs w:val="20"/>
              </w:rPr>
              <w:t>V -</w:t>
            </w:r>
            <w:r w:rsidRPr="00721DBA">
              <w:rPr>
                <w:rFonts w:ascii="Arial" w:hAnsi="Arial" w:cs="Arial"/>
                <w:szCs w:val="20"/>
              </w:rPr>
              <w:t xml:space="preserve"> EG Vorlauf </w:t>
            </w:r>
          </w:p>
        </w:tc>
        <w:tc>
          <w:tcPr>
            <w:tcW w:w="378" w:type="dxa"/>
            <w:tcBorders>
              <w:top w:val="nil"/>
              <w:left w:val="single" w:sz="2" w:space="0" w:color="000000"/>
              <w:bottom w:val="nil"/>
              <w:right w:val="single" w:sz="2" w:space="0" w:color="000000"/>
            </w:tcBorders>
          </w:tcPr>
          <w:p w:rsidR="0079286A" w:rsidRPr="00721DBA" w:rsidRDefault="0079286A" w:rsidP="00E15190">
            <w:pPr>
              <w:spacing w:after="0" w:line="259" w:lineRule="auto"/>
              <w:ind w:left="0" w:firstLine="0"/>
              <w:rPr>
                <w:rFonts w:ascii="Arial" w:hAnsi="Arial" w:cs="Arial"/>
                <w:szCs w:val="20"/>
              </w:rPr>
            </w:pPr>
            <w:r w:rsidRPr="00721DBA">
              <w:rPr>
                <w:rFonts w:ascii="Arial" w:hAnsi="Arial" w:cs="Arial"/>
                <w:szCs w:val="20"/>
              </w:rPr>
              <w:t xml:space="preserve"> </w:t>
            </w:r>
          </w:p>
        </w:tc>
        <w:tc>
          <w:tcPr>
            <w:tcW w:w="2241" w:type="dxa"/>
            <w:gridSpan w:val="4"/>
            <w:tcBorders>
              <w:top w:val="nil"/>
              <w:left w:val="single" w:sz="2" w:space="0" w:color="000000"/>
              <w:bottom w:val="nil"/>
              <w:right w:val="single" w:sz="2" w:space="0" w:color="000000"/>
            </w:tcBorders>
          </w:tcPr>
          <w:p w:rsidR="0079286A" w:rsidRPr="00721DBA" w:rsidRDefault="0079286A" w:rsidP="00950980">
            <w:pPr>
              <w:spacing w:after="0" w:line="259" w:lineRule="auto"/>
              <w:ind w:left="2" w:firstLine="0"/>
              <w:rPr>
                <w:rFonts w:ascii="Arial" w:hAnsi="Arial" w:cs="Arial"/>
                <w:szCs w:val="20"/>
              </w:rPr>
            </w:pPr>
            <w:r w:rsidRPr="00721DBA">
              <w:rPr>
                <w:rFonts w:ascii="Arial" w:hAnsi="Arial" w:cs="Arial"/>
                <w:szCs w:val="20"/>
              </w:rPr>
              <w:t>Proben</w:t>
            </w:r>
            <w:r w:rsidR="00950980">
              <w:rPr>
                <w:rFonts w:ascii="Arial" w:hAnsi="Arial" w:cs="Arial"/>
                <w:szCs w:val="20"/>
              </w:rPr>
              <w:t>nahme</w:t>
            </w:r>
            <w:r w:rsidRPr="00721DBA">
              <w:rPr>
                <w:rFonts w:ascii="Arial" w:hAnsi="Arial" w:cs="Arial"/>
                <w:szCs w:val="20"/>
              </w:rPr>
              <w:t xml:space="preserve">: </w:t>
            </w:r>
          </w:p>
        </w:tc>
        <w:tc>
          <w:tcPr>
            <w:tcW w:w="2910" w:type="dxa"/>
            <w:gridSpan w:val="3"/>
            <w:tcBorders>
              <w:top w:val="nil"/>
              <w:left w:val="single" w:sz="2" w:space="0" w:color="000000"/>
              <w:bottom w:val="nil"/>
              <w:right w:val="single" w:sz="2" w:space="0" w:color="000000"/>
            </w:tcBorders>
          </w:tcPr>
          <w:p w:rsidR="0079286A" w:rsidRPr="00721DBA" w:rsidRDefault="00950980" w:rsidP="00E15190">
            <w:pPr>
              <w:spacing w:after="0" w:line="259" w:lineRule="auto"/>
              <w:ind w:left="2" w:firstLine="0"/>
              <w:rPr>
                <w:rFonts w:ascii="Arial" w:hAnsi="Arial" w:cs="Arial"/>
                <w:szCs w:val="20"/>
              </w:rPr>
            </w:pPr>
            <w:r>
              <w:rPr>
                <w:rFonts w:ascii="Arial" w:hAnsi="Arial" w:cs="Arial"/>
                <w:szCs w:val="20"/>
              </w:rPr>
              <w:t xml:space="preserve">Januar </w:t>
            </w:r>
            <w:r w:rsidR="0079286A" w:rsidRPr="00721DBA">
              <w:rPr>
                <w:rFonts w:ascii="Arial" w:hAnsi="Arial" w:cs="Arial"/>
                <w:szCs w:val="20"/>
              </w:rPr>
              <w:t xml:space="preserve">2019 </w:t>
            </w:r>
          </w:p>
        </w:tc>
      </w:tr>
      <w:tr w:rsidR="0079286A" w:rsidRPr="00721DBA" w:rsidTr="00B70F58">
        <w:trPr>
          <w:trHeight w:val="439"/>
        </w:trPr>
        <w:tc>
          <w:tcPr>
            <w:tcW w:w="2127" w:type="dxa"/>
            <w:tcBorders>
              <w:top w:val="nil"/>
              <w:left w:val="single" w:sz="2" w:space="0" w:color="000000"/>
              <w:bottom w:val="single" w:sz="2" w:space="0" w:color="000000"/>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Spezifisches Anlagenvolumen: </w:t>
            </w:r>
          </w:p>
        </w:tc>
        <w:tc>
          <w:tcPr>
            <w:tcW w:w="2976" w:type="dxa"/>
            <w:gridSpan w:val="5"/>
            <w:tcBorders>
              <w:top w:val="nil"/>
              <w:left w:val="single" w:sz="2" w:space="0" w:color="000000"/>
              <w:bottom w:val="single" w:sz="2" w:space="0" w:color="000000"/>
              <w:right w:val="single" w:sz="2" w:space="0" w:color="000000"/>
            </w:tcBorders>
          </w:tcPr>
          <w:p w:rsidR="0079286A" w:rsidRPr="00721DBA" w:rsidRDefault="0079286A" w:rsidP="00E15190">
            <w:pPr>
              <w:spacing w:after="0" w:line="259" w:lineRule="auto"/>
              <w:ind w:left="0" w:firstLine="0"/>
              <w:rPr>
                <w:rFonts w:ascii="Arial" w:hAnsi="Arial" w:cs="Arial"/>
                <w:szCs w:val="20"/>
              </w:rPr>
            </w:pPr>
            <w:r w:rsidRPr="00721DBA">
              <w:rPr>
                <w:rFonts w:ascii="Arial" w:hAnsi="Arial" w:cs="Arial"/>
                <w:szCs w:val="20"/>
              </w:rPr>
              <w:t xml:space="preserve">~25 l/kW (bezogen auf kleinste </w:t>
            </w:r>
          </w:p>
          <w:p w:rsidR="0079286A" w:rsidRPr="00721DBA" w:rsidRDefault="0079286A" w:rsidP="00E15190">
            <w:pPr>
              <w:spacing w:after="0" w:line="259" w:lineRule="auto"/>
              <w:ind w:left="0" w:firstLine="0"/>
              <w:rPr>
                <w:rFonts w:ascii="Arial" w:hAnsi="Arial" w:cs="Arial"/>
                <w:szCs w:val="20"/>
              </w:rPr>
            </w:pPr>
            <w:r w:rsidRPr="00721DBA">
              <w:rPr>
                <w:rFonts w:ascii="Arial" w:hAnsi="Arial" w:cs="Arial"/>
                <w:szCs w:val="20"/>
              </w:rPr>
              <w:t xml:space="preserve">Einzelheizleistung) </w:t>
            </w:r>
          </w:p>
        </w:tc>
        <w:tc>
          <w:tcPr>
            <w:tcW w:w="378" w:type="dxa"/>
            <w:tcBorders>
              <w:top w:val="nil"/>
              <w:left w:val="single" w:sz="2" w:space="0" w:color="000000"/>
              <w:bottom w:val="nil"/>
              <w:right w:val="single" w:sz="2" w:space="0" w:color="000000"/>
            </w:tcBorders>
          </w:tcPr>
          <w:p w:rsidR="0079286A" w:rsidRPr="00721DBA" w:rsidRDefault="0079286A" w:rsidP="00E15190">
            <w:pPr>
              <w:spacing w:after="0" w:line="259" w:lineRule="auto"/>
              <w:ind w:left="0" w:firstLine="0"/>
              <w:rPr>
                <w:rFonts w:ascii="Arial" w:hAnsi="Arial" w:cs="Arial"/>
                <w:szCs w:val="20"/>
              </w:rPr>
            </w:pPr>
            <w:r w:rsidRPr="00721DBA">
              <w:rPr>
                <w:rFonts w:ascii="Arial" w:hAnsi="Arial" w:cs="Arial"/>
                <w:szCs w:val="20"/>
              </w:rPr>
              <w:t xml:space="preserve"> </w:t>
            </w:r>
          </w:p>
        </w:tc>
        <w:tc>
          <w:tcPr>
            <w:tcW w:w="2241" w:type="dxa"/>
            <w:gridSpan w:val="4"/>
            <w:tcBorders>
              <w:top w:val="nil"/>
              <w:left w:val="single" w:sz="2" w:space="0" w:color="000000"/>
              <w:bottom w:val="single" w:sz="2" w:space="0" w:color="000000"/>
              <w:right w:val="single" w:sz="2" w:space="0" w:color="000000"/>
            </w:tcBorders>
          </w:tcPr>
          <w:p w:rsidR="0079286A" w:rsidRPr="00721DBA" w:rsidRDefault="0079286A" w:rsidP="00E15190">
            <w:pPr>
              <w:spacing w:after="0" w:line="259" w:lineRule="auto"/>
              <w:ind w:left="2" w:firstLine="0"/>
              <w:rPr>
                <w:rFonts w:ascii="Arial" w:hAnsi="Arial" w:cs="Arial"/>
                <w:szCs w:val="20"/>
              </w:rPr>
            </w:pPr>
            <w:r w:rsidRPr="00721DBA">
              <w:rPr>
                <w:rFonts w:ascii="Arial" w:hAnsi="Arial" w:cs="Arial"/>
                <w:szCs w:val="20"/>
              </w:rPr>
              <w:t xml:space="preserve">Bearbeitungszeitraum: </w:t>
            </w:r>
          </w:p>
        </w:tc>
        <w:tc>
          <w:tcPr>
            <w:tcW w:w="2910" w:type="dxa"/>
            <w:gridSpan w:val="3"/>
            <w:tcBorders>
              <w:top w:val="nil"/>
              <w:left w:val="single" w:sz="2" w:space="0" w:color="000000"/>
              <w:bottom w:val="single" w:sz="2" w:space="0" w:color="000000"/>
              <w:right w:val="single" w:sz="2" w:space="0" w:color="000000"/>
            </w:tcBorders>
          </w:tcPr>
          <w:p w:rsidR="0079286A" w:rsidRPr="00721DBA" w:rsidRDefault="00950980" w:rsidP="00E15190">
            <w:pPr>
              <w:spacing w:after="0" w:line="259" w:lineRule="auto"/>
              <w:ind w:left="2" w:firstLine="0"/>
              <w:rPr>
                <w:rFonts w:ascii="Arial" w:hAnsi="Arial" w:cs="Arial"/>
                <w:szCs w:val="20"/>
              </w:rPr>
            </w:pPr>
            <w:r>
              <w:rPr>
                <w:rFonts w:ascii="Arial" w:hAnsi="Arial" w:cs="Arial"/>
                <w:szCs w:val="20"/>
              </w:rPr>
              <w:t xml:space="preserve">Januar </w:t>
            </w:r>
            <w:r w:rsidR="0079286A" w:rsidRPr="00721DBA">
              <w:rPr>
                <w:rFonts w:ascii="Arial" w:hAnsi="Arial" w:cs="Arial"/>
                <w:szCs w:val="20"/>
              </w:rPr>
              <w:t>2019</w:t>
            </w:r>
          </w:p>
        </w:tc>
      </w:tr>
      <w:tr w:rsidR="0079286A"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1703D1" w:rsidP="00E15190">
            <w:pPr>
              <w:spacing w:after="160" w:line="259" w:lineRule="auto"/>
              <w:ind w:left="0" w:firstLine="0"/>
              <w:rPr>
                <w:rFonts w:ascii="Arial" w:hAnsi="Arial" w:cs="Arial"/>
                <w:szCs w:val="20"/>
              </w:rPr>
            </w:pPr>
            <w:r w:rsidRPr="00721DBA">
              <w:rPr>
                <w:rFonts w:ascii="Arial" w:hAnsi="Arial" w:cs="Arial"/>
                <w:b/>
                <w:szCs w:val="20"/>
              </w:rPr>
              <w:t>Probenbezeichnung</w:t>
            </w:r>
          </w:p>
        </w:tc>
        <w:tc>
          <w:tcPr>
            <w:tcW w:w="703" w:type="dxa"/>
            <w:tcBorders>
              <w:top w:val="single" w:sz="8" w:space="0" w:color="000000"/>
              <w:left w:val="single" w:sz="6" w:space="0" w:color="000000"/>
              <w:bottom w:val="single" w:sz="8" w:space="0" w:color="000000"/>
              <w:right w:val="single" w:sz="7" w:space="0" w:color="000000"/>
            </w:tcBorders>
          </w:tcPr>
          <w:p w:rsidR="0079286A" w:rsidRPr="00721DBA" w:rsidRDefault="0079286A" w:rsidP="00E15190">
            <w:pPr>
              <w:spacing w:after="0" w:line="259" w:lineRule="auto"/>
              <w:ind w:left="20" w:firstLine="0"/>
              <w:jc w:val="center"/>
              <w:rPr>
                <w:rFonts w:ascii="Arial" w:hAnsi="Arial" w:cs="Arial"/>
                <w:szCs w:val="20"/>
              </w:rPr>
            </w:pPr>
            <w:r w:rsidRPr="00721DBA">
              <w:rPr>
                <w:rFonts w:ascii="Arial" w:hAnsi="Arial" w:cs="Arial"/>
                <w:b/>
                <w:szCs w:val="20"/>
              </w:rPr>
              <w:t>Einheit</w:t>
            </w:r>
          </w:p>
        </w:tc>
        <w:tc>
          <w:tcPr>
            <w:tcW w:w="1028" w:type="dxa"/>
            <w:tcBorders>
              <w:top w:val="single" w:sz="8" w:space="0" w:color="000000"/>
              <w:left w:val="single" w:sz="7" w:space="0" w:color="000000"/>
              <w:bottom w:val="single" w:sz="8" w:space="0" w:color="000000"/>
              <w:right w:val="nil"/>
            </w:tcBorders>
          </w:tcPr>
          <w:p w:rsidR="0079286A" w:rsidRPr="00721DBA" w:rsidRDefault="0079286A" w:rsidP="00E15190">
            <w:pPr>
              <w:spacing w:after="0" w:line="259" w:lineRule="auto"/>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79286A" w:rsidRPr="00721DBA" w:rsidRDefault="0079286A" w:rsidP="00E15190">
            <w:pPr>
              <w:spacing w:after="160" w:line="259" w:lineRule="auto"/>
              <w:ind w:left="0" w:firstLine="0"/>
              <w:rPr>
                <w:rFonts w:ascii="Arial" w:hAnsi="Arial" w:cs="Arial"/>
                <w:szCs w:val="20"/>
              </w:rPr>
            </w:pPr>
          </w:p>
        </w:tc>
        <w:tc>
          <w:tcPr>
            <w:tcW w:w="1073" w:type="dxa"/>
            <w:gridSpan w:val="3"/>
            <w:tcBorders>
              <w:top w:val="single" w:sz="8" w:space="0" w:color="000000"/>
              <w:left w:val="single" w:sz="7" w:space="0" w:color="000000"/>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79286A" w:rsidRPr="00721DBA" w:rsidRDefault="0079286A" w:rsidP="00E15190">
            <w:pPr>
              <w:spacing w:after="160" w:line="259" w:lineRule="auto"/>
              <w:ind w:left="0" w:firstLine="0"/>
              <w:rPr>
                <w:rFonts w:ascii="Arial" w:hAnsi="Arial" w:cs="Arial"/>
                <w:szCs w:val="20"/>
              </w:rPr>
            </w:pPr>
          </w:p>
        </w:tc>
        <w:tc>
          <w:tcPr>
            <w:tcW w:w="1395" w:type="dxa"/>
            <w:gridSpan w:val="2"/>
            <w:tcBorders>
              <w:top w:val="single" w:sz="8" w:space="0" w:color="000000"/>
              <w:left w:val="single" w:sz="7" w:space="0" w:color="000000"/>
              <w:bottom w:val="single" w:sz="8" w:space="0" w:color="000000"/>
              <w:right w:val="single" w:sz="7"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b/>
                <w:szCs w:val="20"/>
              </w:rPr>
              <w:t>Messmethode</w:t>
            </w:r>
          </w:p>
        </w:tc>
        <w:tc>
          <w:tcPr>
            <w:tcW w:w="1303" w:type="dxa"/>
            <w:vMerge w:val="restart"/>
            <w:tcBorders>
              <w:top w:val="single" w:sz="8" w:space="0" w:color="000000"/>
              <w:left w:val="single" w:sz="7" w:space="0" w:color="000000"/>
              <w:bottom w:val="single" w:sz="8" w:space="0" w:color="000000"/>
              <w:right w:val="single" w:sz="6" w:space="0" w:color="000000"/>
            </w:tcBorders>
          </w:tcPr>
          <w:p w:rsidR="001703D1" w:rsidRDefault="0079286A" w:rsidP="00E15190">
            <w:pPr>
              <w:spacing w:after="0" w:line="259" w:lineRule="auto"/>
              <w:ind w:left="23" w:firstLine="0"/>
              <w:rPr>
                <w:rFonts w:ascii="Arial" w:hAnsi="Arial" w:cs="Arial"/>
                <w:b/>
                <w:szCs w:val="20"/>
              </w:rPr>
            </w:pPr>
            <w:r w:rsidRPr="00721DBA">
              <w:rPr>
                <w:rFonts w:ascii="Arial" w:hAnsi="Arial" w:cs="Arial"/>
                <w:b/>
                <w:szCs w:val="20"/>
              </w:rPr>
              <w:t xml:space="preserve">Richtwerte gemäß </w:t>
            </w:r>
          </w:p>
          <w:p w:rsidR="0079286A" w:rsidRPr="00721DBA" w:rsidRDefault="0079286A" w:rsidP="00E15190">
            <w:pPr>
              <w:spacing w:after="0" w:line="259" w:lineRule="auto"/>
              <w:ind w:left="23" w:firstLine="0"/>
              <w:rPr>
                <w:rFonts w:ascii="Arial" w:hAnsi="Arial" w:cs="Arial"/>
                <w:szCs w:val="20"/>
              </w:rPr>
            </w:pPr>
            <w:r w:rsidRPr="00721DBA">
              <w:rPr>
                <w:rFonts w:ascii="Arial" w:hAnsi="Arial" w:cs="Arial"/>
                <w:b/>
                <w:szCs w:val="20"/>
              </w:rPr>
              <w:t>VDI 2035</w:t>
            </w:r>
          </w:p>
        </w:tc>
        <w:tc>
          <w:tcPr>
            <w:tcW w:w="1235" w:type="dxa"/>
            <w:vMerge w:val="restart"/>
            <w:tcBorders>
              <w:top w:val="single" w:sz="8" w:space="0" w:color="000000"/>
              <w:left w:val="single" w:sz="6" w:space="0" w:color="000000"/>
              <w:bottom w:val="single" w:sz="8" w:space="0" w:color="000000"/>
              <w:right w:val="single" w:sz="6" w:space="0" w:color="000000"/>
            </w:tcBorders>
          </w:tcPr>
          <w:p w:rsidR="0079286A" w:rsidRPr="00721DBA" w:rsidRDefault="0079286A" w:rsidP="00E15190">
            <w:pPr>
              <w:spacing w:after="0" w:line="259" w:lineRule="auto"/>
              <w:ind w:left="22" w:firstLine="0"/>
              <w:rPr>
                <w:rFonts w:ascii="Arial" w:hAnsi="Arial" w:cs="Arial"/>
                <w:szCs w:val="20"/>
              </w:rPr>
            </w:pPr>
            <w:r w:rsidRPr="00721DBA">
              <w:rPr>
                <w:rFonts w:ascii="Arial" w:hAnsi="Arial" w:cs="Arial"/>
                <w:b/>
                <w:szCs w:val="20"/>
              </w:rPr>
              <w:t>Richtwerte gemäß AGFW Regelwerk</w:t>
            </w:r>
          </w:p>
        </w:tc>
      </w:tr>
      <w:tr w:rsidR="0079286A" w:rsidRPr="00721DBA" w:rsidTr="00B70F58">
        <w:tblPrEx>
          <w:tblCellMar>
            <w:top w:w="13" w:type="dxa"/>
            <w:left w:w="0" w:type="dxa"/>
            <w:right w:w="16" w:type="dxa"/>
          </w:tblCellMar>
        </w:tblPrEx>
        <w:trPr>
          <w:trHeight w:val="147"/>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p>
        </w:tc>
        <w:tc>
          <w:tcPr>
            <w:tcW w:w="703" w:type="dxa"/>
            <w:tcBorders>
              <w:top w:val="single" w:sz="8" w:space="0" w:color="000000"/>
              <w:left w:val="single" w:sz="6" w:space="0" w:color="000000"/>
              <w:bottom w:val="single" w:sz="8" w:space="0" w:color="000000"/>
              <w:right w:val="single" w:sz="7" w:space="0" w:color="000000"/>
            </w:tcBorders>
          </w:tcPr>
          <w:p w:rsidR="0079286A" w:rsidRPr="00721DBA" w:rsidRDefault="0079286A" w:rsidP="00E15190">
            <w:pPr>
              <w:spacing w:after="160" w:line="259" w:lineRule="auto"/>
              <w:ind w:left="0" w:firstLine="0"/>
              <w:rPr>
                <w:rFonts w:ascii="Arial" w:hAnsi="Arial" w:cs="Arial"/>
                <w:szCs w:val="20"/>
              </w:rPr>
            </w:pPr>
          </w:p>
        </w:tc>
        <w:tc>
          <w:tcPr>
            <w:tcW w:w="1028" w:type="dxa"/>
            <w:tcBorders>
              <w:top w:val="single" w:sz="8" w:space="0" w:color="000000"/>
              <w:left w:val="single" w:sz="7" w:space="0" w:color="000000"/>
              <w:bottom w:val="single" w:sz="8" w:space="0" w:color="000000"/>
              <w:right w:val="nil"/>
            </w:tcBorders>
          </w:tcPr>
          <w:p w:rsidR="0079286A" w:rsidRPr="00721DBA" w:rsidRDefault="0079286A" w:rsidP="00950980">
            <w:pPr>
              <w:spacing w:after="0" w:line="259" w:lineRule="auto"/>
              <w:ind w:left="23" w:firstLine="0"/>
              <w:jc w:val="center"/>
              <w:rPr>
                <w:rFonts w:ascii="Arial" w:hAnsi="Arial" w:cs="Arial"/>
                <w:szCs w:val="20"/>
              </w:rPr>
            </w:pPr>
            <w:r w:rsidRPr="00721DBA">
              <w:rPr>
                <w:rFonts w:ascii="Arial" w:hAnsi="Arial" w:cs="Arial"/>
                <w:b/>
                <w:szCs w:val="20"/>
              </w:rPr>
              <w:t>Heizung</w:t>
            </w:r>
          </w:p>
        </w:tc>
        <w:tc>
          <w:tcPr>
            <w:tcW w:w="695" w:type="dxa"/>
            <w:tcBorders>
              <w:top w:val="single" w:sz="8" w:space="0" w:color="000000"/>
              <w:left w:val="nil"/>
              <w:bottom w:val="single" w:sz="8" w:space="0" w:color="000000"/>
              <w:right w:val="single" w:sz="7" w:space="0" w:color="000000"/>
            </w:tcBorders>
          </w:tcPr>
          <w:p w:rsidR="0079286A" w:rsidRPr="00721DBA" w:rsidRDefault="0079286A" w:rsidP="00E15190">
            <w:pPr>
              <w:spacing w:after="160" w:line="259" w:lineRule="auto"/>
              <w:ind w:left="0" w:firstLine="0"/>
              <w:rPr>
                <w:rFonts w:ascii="Arial" w:hAnsi="Arial" w:cs="Arial"/>
                <w:szCs w:val="20"/>
              </w:rPr>
            </w:pPr>
          </w:p>
        </w:tc>
        <w:tc>
          <w:tcPr>
            <w:tcW w:w="1073" w:type="dxa"/>
            <w:gridSpan w:val="3"/>
            <w:tcBorders>
              <w:top w:val="single" w:sz="8" w:space="0" w:color="000000"/>
              <w:left w:val="single" w:sz="7" w:space="0" w:color="000000"/>
              <w:bottom w:val="single" w:sz="8" w:space="0" w:color="000000"/>
              <w:right w:val="nil"/>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b/>
                <w:szCs w:val="20"/>
              </w:rPr>
              <w:t>Füllwasser</w:t>
            </w: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79286A" w:rsidRPr="00721DBA" w:rsidRDefault="0079286A" w:rsidP="00E15190">
            <w:pPr>
              <w:spacing w:after="160" w:line="259" w:lineRule="auto"/>
              <w:ind w:left="0" w:firstLine="0"/>
              <w:rPr>
                <w:rFonts w:ascii="Arial" w:hAnsi="Arial" w:cs="Arial"/>
                <w:szCs w:val="20"/>
              </w:rPr>
            </w:pPr>
          </w:p>
        </w:tc>
        <w:tc>
          <w:tcPr>
            <w:tcW w:w="1395" w:type="dxa"/>
            <w:gridSpan w:val="2"/>
            <w:tcBorders>
              <w:top w:val="single" w:sz="8" w:space="0" w:color="000000"/>
              <w:left w:val="single" w:sz="7" w:space="0" w:color="000000"/>
              <w:bottom w:val="single" w:sz="8" w:space="0" w:color="000000"/>
              <w:right w:val="single" w:sz="7" w:space="0" w:color="000000"/>
            </w:tcBorders>
            <w:vAlign w:val="bottom"/>
          </w:tcPr>
          <w:p w:rsidR="0079286A" w:rsidRPr="00721DBA" w:rsidRDefault="0079286A" w:rsidP="00E15190">
            <w:pPr>
              <w:spacing w:after="160" w:line="259" w:lineRule="auto"/>
              <w:ind w:left="0" w:firstLine="0"/>
              <w:rPr>
                <w:rFonts w:ascii="Arial" w:hAnsi="Arial" w:cs="Arial"/>
                <w:szCs w:val="20"/>
              </w:rPr>
            </w:pPr>
          </w:p>
        </w:tc>
        <w:tc>
          <w:tcPr>
            <w:tcW w:w="1303" w:type="dxa"/>
            <w:vMerge/>
            <w:tcBorders>
              <w:top w:val="nil"/>
              <w:left w:val="single" w:sz="7" w:space="0" w:color="000000"/>
              <w:bottom w:val="single" w:sz="8" w:space="0" w:color="000000"/>
              <w:right w:val="single" w:sz="6" w:space="0" w:color="000000"/>
            </w:tcBorders>
          </w:tcPr>
          <w:p w:rsidR="0079286A" w:rsidRPr="00721DBA" w:rsidRDefault="0079286A" w:rsidP="00E15190">
            <w:pPr>
              <w:spacing w:after="160" w:line="259" w:lineRule="auto"/>
              <w:ind w:left="0" w:firstLine="0"/>
              <w:rPr>
                <w:rFonts w:ascii="Arial" w:hAnsi="Arial" w:cs="Arial"/>
                <w:szCs w:val="20"/>
              </w:rPr>
            </w:pPr>
          </w:p>
        </w:tc>
        <w:tc>
          <w:tcPr>
            <w:tcW w:w="1235" w:type="dxa"/>
            <w:vMerge/>
            <w:tcBorders>
              <w:top w:val="nil"/>
              <w:left w:val="single" w:sz="6" w:space="0" w:color="000000"/>
              <w:bottom w:val="single" w:sz="8" w:space="0" w:color="000000"/>
              <w:right w:val="single" w:sz="6" w:space="0" w:color="000000"/>
            </w:tcBorders>
          </w:tcPr>
          <w:p w:rsidR="0079286A" w:rsidRPr="00721DBA" w:rsidRDefault="0079286A" w:rsidP="00E15190">
            <w:pPr>
              <w:spacing w:after="160" w:line="259" w:lineRule="auto"/>
              <w:ind w:left="0" w:firstLine="0"/>
              <w:rPr>
                <w:rFonts w:ascii="Arial" w:hAnsi="Arial" w:cs="Arial"/>
                <w:szCs w:val="20"/>
              </w:rPr>
            </w:pPr>
          </w:p>
        </w:tc>
      </w:tr>
      <w:tr w:rsidR="0079286A" w:rsidRPr="00721DBA" w:rsidTr="00B70F58">
        <w:tblPrEx>
          <w:tblCellMar>
            <w:top w:w="13" w:type="dxa"/>
            <w:left w:w="0" w:type="dxa"/>
            <w:right w:w="16" w:type="dxa"/>
          </w:tblCellMar>
        </w:tblPrEx>
        <w:trPr>
          <w:trHeight w:val="150"/>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Farbe, qualitativ</w:t>
            </w:r>
          </w:p>
        </w:tc>
        <w:tc>
          <w:tcPr>
            <w:tcW w:w="703" w:type="dxa"/>
            <w:tcBorders>
              <w:top w:val="single" w:sz="8" w:space="0" w:color="000000"/>
              <w:left w:val="single" w:sz="6" w:space="0" w:color="000000"/>
              <w:bottom w:val="single" w:sz="8" w:space="0" w:color="000000"/>
              <w:right w:val="single" w:sz="7" w:space="0" w:color="000000"/>
            </w:tcBorders>
          </w:tcPr>
          <w:p w:rsidR="0079286A" w:rsidRPr="00721DBA" w:rsidRDefault="0079286A" w:rsidP="00E15190">
            <w:pPr>
              <w:spacing w:after="0" w:line="259" w:lineRule="auto"/>
              <w:ind w:left="22" w:firstLine="0"/>
              <w:jc w:val="center"/>
              <w:rPr>
                <w:rFonts w:ascii="Arial" w:hAnsi="Arial" w:cs="Arial"/>
                <w:szCs w:val="20"/>
              </w:rPr>
            </w:pPr>
            <w:r w:rsidRPr="00721DBA">
              <w:rPr>
                <w:rFonts w:ascii="Arial" w:hAnsi="Arial" w:cs="Arial"/>
                <w:szCs w:val="20"/>
              </w:rPr>
              <w:t>-</w:t>
            </w:r>
          </w:p>
        </w:tc>
        <w:tc>
          <w:tcPr>
            <w:tcW w:w="1028" w:type="dxa"/>
            <w:tcBorders>
              <w:top w:val="single" w:sz="8" w:space="0" w:color="000000"/>
              <w:left w:val="single" w:sz="7" w:space="0" w:color="000000"/>
              <w:bottom w:val="single" w:sz="8" w:space="0" w:color="000000"/>
              <w:right w:val="nil"/>
            </w:tcBorders>
          </w:tcPr>
          <w:p w:rsidR="0079286A" w:rsidRPr="00721DBA" w:rsidRDefault="0079286A"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0" w:firstLine="0"/>
              <w:jc w:val="both"/>
              <w:rPr>
                <w:rFonts w:ascii="Arial" w:hAnsi="Arial" w:cs="Arial"/>
                <w:szCs w:val="20"/>
              </w:rPr>
            </w:pPr>
            <w:r w:rsidRPr="00721DBA">
              <w:rPr>
                <w:rFonts w:ascii="Arial" w:hAnsi="Arial" w:cs="Arial"/>
                <w:szCs w:val="20"/>
              </w:rPr>
              <w:t>gelblich</w:t>
            </w:r>
          </w:p>
        </w:tc>
        <w:tc>
          <w:tcPr>
            <w:tcW w:w="1073" w:type="dxa"/>
            <w:gridSpan w:val="3"/>
            <w:tcBorders>
              <w:top w:val="single" w:sz="8" w:space="0" w:color="000000"/>
              <w:left w:val="single" w:sz="7" w:space="0" w:color="000000"/>
              <w:bottom w:val="single" w:sz="8" w:space="0" w:color="000000"/>
              <w:right w:val="nil"/>
            </w:tcBorders>
            <w:vAlign w:val="center"/>
          </w:tcPr>
          <w:p w:rsidR="0079286A" w:rsidRPr="00721DBA" w:rsidRDefault="0079286A"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0" w:right="4" w:firstLine="0"/>
              <w:jc w:val="right"/>
              <w:rPr>
                <w:rFonts w:ascii="Arial" w:hAnsi="Arial" w:cs="Arial"/>
                <w:szCs w:val="20"/>
              </w:rPr>
            </w:pPr>
            <w:r w:rsidRPr="00721DBA">
              <w:rPr>
                <w:rFonts w:ascii="Arial" w:hAnsi="Arial" w:cs="Arial"/>
                <w:szCs w:val="20"/>
              </w:rPr>
              <w:t>klar</w:t>
            </w:r>
          </w:p>
        </w:tc>
        <w:tc>
          <w:tcPr>
            <w:tcW w:w="1395" w:type="dxa"/>
            <w:gridSpan w:val="2"/>
            <w:tcBorders>
              <w:top w:val="single" w:sz="8" w:space="0" w:color="000000"/>
              <w:left w:val="single" w:sz="7" w:space="0" w:color="000000"/>
              <w:bottom w:val="single" w:sz="8" w:space="0" w:color="000000"/>
              <w:right w:val="single" w:sz="7"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DIN EN ISO 7887-C1 (C1)</w:t>
            </w:r>
          </w:p>
        </w:tc>
        <w:tc>
          <w:tcPr>
            <w:tcW w:w="1303" w:type="dxa"/>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klar</w:t>
            </w:r>
          </w:p>
        </w:tc>
        <w:tc>
          <w:tcPr>
            <w:tcW w:w="1235" w:type="dxa"/>
            <w:tcBorders>
              <w:top w:val="single" w:sz="8" w:space="0" w:color="000000"/>
              <w:left w:val="single" w:sz="6" w:space="0" w:color="000000"/>
              <w:bottom w:val="single" w:sz="8" w:space="0" w:color="000000"/>
              <w:right w:val="single" w:sz="6" w:space="0" w:color="000000"/>
            </w:tcBorders>
          </w:tcPr>
          <w:p w:rsidR="0079286A" w:rsidRPr="00721DBA" w:rsidRDefault="0079286A" w:rsidP="00E15190">
            <w:pPr>
              <w:spacing w:after="0" w:line="259" w:lineRule="auto"/>
              <w:ind w:left="22" w:firstLine="0"/>
              <w:rPr>
                <w:rFonts w:ascii="Arial" w:hAnsi="Arial" w:cs="Arial"/>
                <w:szCs w:val="20"/>
              </w:rPr>
            </w:pPr>
            <w:r w:rsidRPr="00721DBA">
              <w:rPr>
                <w:rFonts w:ascii="Arial" w:hAnsi="Arial" w:cs="Arial"/>
                <w:szCs w:val="20"/>
              </w:rPr>
              <w:t>klar</w:t>
            </w:r>
          </w:p>
        </w:tc>
      </w:tr>
      <w:tr w:rsidR="0079286A" w:rsidRPr="00721DBA" w:rsidTr="00B70F58">
        <w:tblPrEx>
          <w:tblCellMar>
            <w:top w:w="13" w:type="dxa"/>
            <w:left w:w="0" w:type="dxa"/>
            <w:right w:w="16" w:type="dxa"/>
          </w:tblCellMar>
        </w:tblPrEx>
        <w:trPr>
          <w:trHeight w:val="147"/>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Geruch, qualitativ</w:t>
            </w:r>
          </w:p>
        </w:tc>
        <w:tc>
          <w:tcPr>
            <w:tcW w:w="703" w:type="dxa"/>
            <w:tcBorders>
              <w:top w:val="single" w:sz="8" w:space="0" w:color="000000"/>
              <w:left w:val="single" w:sz="6" w:space="0" w:color="000000"/>
              <w:bottom w:val="single" w:sz="8" w:space="0" w:color="000000"/>
              <w:right w:val="single" w:sz="7" w:space="0" w:color="000000"/>
            </w:tcBorders>
          </w:tcPr>
          <w:p w:rsidR="0079286A" w:rsidRPr="00721DBA" w:rsidRDefault="0079286A" w:rsidP="00E15190">
            <w:pPr>
              <w:spacing w:after="0" w:line="259" w:lineRule="auto"/>
              <w:ind w:left="22" w:firstLine="0"/>
              <w:jc w:val="center"/>
              <w:rPr>
                <w:rFonts w:ascii="Arial" w:hAnsi="Arial" w:cs="Arial"/>
                <w:szCs w:val="20"/>
              </w:rPr>
            </w:pPr>
            <w:r w:rsidRPr="00721DBA">
              <w:rPr>
                <w:rFonts w:ascii="Arial" w:hAnsi="Arial" w:cs="Arial"/>
                <w:szCs w:val="20"/>
              </w:rPr>
              <w:t>-</w:t>
            </w:r>
          </w:p>
        </w:tc>
        <w:tc>
          <w:tcPr>
            <w:tcW w:w="1028" w:type="dxa"/>
            <w:tcBorders>
              <w:top w:val="single" w:sz="8" w:space="0" w:color="000000"/>
              <w:left w:val="single" w:sz="7" w:space="0" w:color="000000"/>
              <w:bottom w:val="single" w:sz="8" w:space="0" w:color="000000"/>
              <w:right w:val="nil"/>
            </w:tcBorders>
          </w:tcPr>
          <w:p w:rsidR="0079286A" w:rsidRPr="00721DBA" w:rsidRDefault="0079286A"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48" w:firstLine="0"/>
              <w:rPr>
                <w:rFonts w:ascii="Arial" w:hAnsi="Arial" w:cs="Arial"/>
                <w:szCs w:val="20"/>
              </w:rPr>
            </w:pPr>
            <w:r w:rsidRPr="00721DBA">
              <w:rPr>
                <w:rFonts w:ascii="Arial" w:hAnsi="Arial" w:cs="Arial"/>
                <w:szCs w:val="20"/>
              </w:rPr>
              <w:t>muffig</w:t>
            </w:r>
          </w:p>
        </w:tc>
        <w:tc>
          <w:tcPr>
            <w:tcW w:w="1073" w:type="dxa"/>
            <w:gridSpan w:val="3"/>
            <w:tcBorders>
              <w:top w:val="single" w:sz="8" w:space="0" w:color="000000"/>
              <w:left w:val="single" w:sz="7" w:space="0" w:color="000000"/>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0" w:firstLine="0"/>
              <w:jc w:val="both"/>
              <w:rPr>
                <w:rFonts w:ascii="Arial" w:hAnsi="Arial" w:cs="Arial"/>
                <w:szCs w:val="20"/>
              </w:rPr>
            </w:pPr>
            <w:r w:rsidRPr="00721DBA">
              <w:rPr>
                <w:rFonts w:ascii="Arial" w:hAnsi="Arial" w:cs="Arial"/>
                <w:szCs w:val="20"/>
              </w:rPr>
              <w:t xml:space="preserve">ohne </w:t>
            </w:r>
          </w:p>
        </w:tc>
        <w:tc>
          <w:tcPr>
            <w:tcW w:w="1395" w:type="dxa"/>
            <w:gridSpan w:val="2"/>
            <w:tcBorders>
              <w:top w:val="single" w:sz="8" w:space="0" w:color="000000"/>
              <w:left w:val="single" w:sz="7" w:space="0" w:color="000000"/>
              <w:bottom w:val="single" w:sz="8" w:space="0" w:color="000000"/>
              <w:right w:val="single" w:sz="7"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DEV B 1/2</w:t>
            </w:r>
          </w:p>
        </w:tc>
        <w:tc>
          <w:tcPr>
            <w:tcW w:w="1303" w:type="dxa"/>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79286A" w:rsidRPr="00721DBA" w:rsidRDefault="0079286A" w:rsidP="00E15190">
            <w:pPr>
              <w:spacing w:after="160" w:line="259" w:lineRule="auto"/>
              <w:ind w:left="0" w:firstLine="0"/>
              <w:rPr>
                <w:rFonts w:ascii="Arial" w:hAnsi="Arial" w:cs="Arial"/>
                <w:szCs w:val="20"/>
              </w:rPr>
            </w:pPr>
          </w:p>
        </w:tc>
      </w:tr>
      <w:tr w:rsidR="0079286A"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Schwebstoffe</w:t>
            </w:r>
          </w:p>
        </w:tc>
        <w:tc>
          <w:tcPr>
            <w:tcW w:w="703" w:type="dxa"/>
            <w:tcBorders>
              <w:top w:val="single" w:sz="8" w:space="0" w:color="000000"/>
              <w:left w:val="single" w:sz="6" w:space="0" w:color="000000"/>
              <w:bottom w:val="single" w:sz="8" w:space="0" w:color="000000"/>
              <w:right w:val="single" w:sz="7" w:space="0" w:color="000000"/>
            </w:tcBorders>
          </w:tcPr>
          <w:p w:rsidR="0079286A" w:rsidRPr="00721DBA" w:rsidRDefault="0079286A" w:rsidP="00E15190">
            <w:pPr>
              <w:spacing w:after="0" w:line="259" w:lineRule="auto"/>
              <w:ind w:left="22" w:firstLine="0"/>
              <w:jc w:val="center"/>
              <w:rPr>
                <w:rFonts w:ascii="Arial" w:hAnsi="Arial" w:cs="Arial"/>
                <w:szCs w:val="20"/>
              </w:rPr>
            </w:pPr>
            <w:r w:rsidRPr="00721DBA">
              <w:rPr>
                <w:rFonts w:ascii="Arial" w:hAnsi="Arial" w:cs="Arial"/>
                <w:szCs w:val="20"/>
              </w:rPr>
              <w:t>-</w:t>
            </w:r>
          </w:p>
        </w:tc>
        <w:tc>
          <w:tcPr>
            <w:tcW w:w="1028" w:type="dxa"/>
            <w:tcBorders>
              <w:top w:val="single" w:sz="8" w:space="0" w:color="000000"/>
              <w:left w:val="single" w:sz="7" w:space="0" w:color="000000"/>
              <w:bottom w:val="single" w:sz="8" w:space="0" w:color="000000"/>
              <w:right w:val="nil"/>
            </w:tcBorders>
          </w:tcPr>
          <w:p w:rsidR="0079286A" w:rsidRPr="00721DBA" w:rsidRDefault="0079286A"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0" w:right="5" w:firstLine="0"/>
              <w:jc w:val="right"/>
              <w:rPr>
                <w:rFonts w:ascii="Arial" w:hAnsi="Arial" w:cs="Arial"/>
                <w:szCs w:val="20"/>
              </w:rPr>
            </w:pPr>
            <w:r w:rsidRPr="00721DBA">
              <w:rPr>
                <w:rFonts w:ascii="Arial" w:hAnsi="Arial" w:cs="Arial"/>
                <w:szCs w:val="20"/>
              </w:rPr>
              <w:t>ja</w:t>
            </w:r>
          </w:p>
        </w:tc>
        <w:tc>
          <w:tcPr>
            <w:tcW w:w="1073" w:type="dxa"/>
            <w:gridSpan w:val="3"/>
            <w:tcBorders>
              <w:top w:val="single" w:sz="8" w:space="0" w:color="000000"/>
              <w:left w:val="single" w:sz="7" w:space="0" w:color="000000"/>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52" w:firstLine="0"/>
              <w:rPr>
                <w:rFonts w:ascii="Arial" w:hAnsi="Arial" w:cs="Arial"/>
                <w:szCs w:val="20"/>
              </w:rPr>
            </w:pPr>
            <w:r w:rsidRPr="00721DBA">
              <w:rPr>
                <w:rFonts w:ascii="Arial" w:hAnsi="Arial" w:cs="Arial"/>
                <w:szCs w:val="20"/>
              </w:rPr>
              <w:t>nein</w:t>
            </w:r>
          </w:p>
        </w:tc>
        <w:tc>
          <w:tcPr>
            <w:tcW w:w="1395" w:type="dxa"/>
            <w:gridSpan w:val="2"/>
            <w:tcBorders>
              <w:top w:val="single" w:sz="8" w:space="0" w:color="000000"/>
              <w:left w:val="single" w:sz="7" w:space="0" w:color="000000"/>
              <w:bottom w:val="single" w:sz="8" w:space="0" w:color="000000"/>
              <w:right w:val="single" w:sz="7"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Sensorik</w:t>
            </w:r>
          </w:p>
        </w:tc>
        <w:tc>
          <w:tcPr>
            <w:tcW w:w="1303" w:type="dxa"/>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keine</w:t>
            </w:r>
          </w:p>
        </w:tc>
        <w:tc>
          <w:tcPr>
            <w:tcW w:w="1235" w:type="dxa"/>
            <w:tcBorders>
              <w:top w:val="single" w:sz="8" w:space="0" w:color="000000"/>
              <w:left w:val="single" w:sz="6" w:space="0" w:color="000000"/>
              <w:bottom w:val="single" w:sz="8" w:space="0" w:color="000000"/>
              <w:right w:val="single" w:sz="6" w:space="0" w:color="000000"/>
            </w:tcBorders>
          </w:tcPr>
          <w:p w:rsidR="0079286A" w:rsidRPr="00721DBA" w:rsidRDefault="0079286A" w:rsidP="00E15190">
            <w:pPr>
              <w:spacing w:after="0" w:line="259" w:lineRule="auto"/>
              <w:ind w:left="22" w:firstLine="0"/>
              <w:rPr>
                <w:rFonts w:ascii="Arial" w:hAnsi="Arial" w:cs="Arial"/>
                <w:szCs w:val="20"/>
              </w:rPr>
            </w:pPr>
            <w:r w:rsidRPr="00721DBA">
              <w:rPr>
                <w:rFonts w:ascii="Arial" w:hAnsi="Arial" w:cs="Arial"/>
                <w:szCs w:val="20"/>
              </w:rPr>
              <w:t>keine</w:t>
            </w:r>
          </w:p>
        </w:tc>
      </w:tr>
      <w:tr w:rsidR="0079286A" w:rsidRPr="00721DBA" w:rsidTr="00B70F58">
        <w:tblPrEx>
          <w:tblCellMar>
            <w:top w:w="13" w:type="dxa"/>
            <w:left w:w="0" w:type="dxa"/>
            <w:right w:w="16" w:type="dxa"/>
          </w:tblCellMar>
        </w:tblPrEx>
        <w:trPr>
          <w:trHeight w:val="150"/>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Ablagerungen</w:t>
            </w:r>
          </w:p>
        </w:tc>
        <w:tc>
          <w:tcPr>
            <w:tcW w:w="703" w:type="dxa"/>
            <w:tcBorders>
              <w:top w:val="single" w:sz="8" w:space="0" w:color="000000"/>
              <w:left w:val="single" w:sz="6" w:space="0" w:color="000000"/>
              <w:bottom w:val="single" w:sz="8" w:space="0" w:color="000000"/>
              <w:right w:val="single" w:sz="7" w:space="0" w:color="000000"/>
            </w:tcBorders>
          </w:tcPr>
          <w:p w:rsidR="0079286A" w:rsidRPr="00721DBA" w:rsidRDefault="0079286A" w:rsidP="00E15190">
            <w:pPr>
              <w:spacing w:after="0" w:line="259" w:lineRule="auto"/>
              <w:ind w:left="22" w:firstLine="0"/>
              <w:jc w:val="center"/>
              <w:rPr>
                <w:rFonts w:ascii="Arial" w:hAnsi="Arial" w:cs="Arial"/>
                <w:szCs w:val="20"/>
              </w:rPr>
            </w:pPr>
            <w:r w:rsidRPr="00721DBA">
              <w:rPr>
                <w:rFonts w:ascii="Arial" w:hAnsi="Arial" w:cs="Arial"/>
                <w:szCs w:val="20"/>
              </w:rPr>
              <w:t>-</w:t>
            </w:r>
          </w:p>
        </w:tc>
        <w:tc>
          <w:tcPr>
            <w:tcW w:w="1028" w:type="dxa"/>
            <w:tcBorders>
              <w:top w:val="single" w:sz="8" w:space="0" w:color="000000"/>
              <w:left w:val="single" w:sz="7" w:space="0" w:color="000000"/>
              <w:bottom w:val="single" w:sz="8" w:space="0" w:color="000000"/>
              <w:right w:val="nil"/>
            </w:tcBorders>
          </w:tcPr>
          <w:p w:rsidR="0079286A" w:rsidRPr="00721DBA" w:rsidRDefault="0079286A"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0" w:right="5" w:firstLine="0"/>
              <w:jc w:val="right"/>
              <w:rPr>
                <w:rFonts w:ascii="Arial" w:hAnsi="Arial" w:cs="Arial"/>
                <w:szCs w:val="20"/>
              </w:rPr>
            </w:pPr>
            <w:r w:rsidRPr="00721DBA">
              <w:rPr>
                <w:rFonts w:ascii="Arial" w:hAnsi="Arial" w:cs="Arial"/>
                <w:szCs w:val="20"/>
              </w:rPr>
              <w:t>ja</w:t>
            </w:r>
          </w:p>
        </w:tc>
        <w:tc>
          <w:tcPr>
            <w:tcW w:w="1073" w:type="dxa"/>
            <w:gridSpan w:val="3"/>
            <w:tcBorders>
              <w:top w:val="single" w:sz="8" w:space="0" w:color="000000"/>
              <w:left w:val="single" w:sz="7" w:space="0" w:color="000000"/>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52" w:firstLine="0"/>
              <w:rPr>
                <w:rFonts w:ascii="Arial" w:hAnsi="Arial" w:cs="Arial"/>
                <w:szCs w:val="20"/>
              </w:rPr>
            </w:pPr>
            <w:r w:rsidRPr="00721DBA">
              <w:rPr>
                <w:rFonts w:ascii="Arial" w:hAnsi="Arial" w:cs="Arial"/>
                <w:szCs w:val="20"/>
              </w:rPr>
              <w:t>nein</w:t>
            </w:r>
          </w:p>
        </w:tc>
        <w:tc>
          <w:tcPr>
            <w:tcW w:w="1395" w:type="dxa"/>
            <w:gridSpan w:val="2"/>
            <w:tcBorders>
              <w:top w:val="single" w:sz="8" w:space="0" w:color="000000"/>
              <w:left w:val="single" w:sz="7" w:space="0" w:color="000000"/>
              <w:bottom w:val="single" w:sz="8" w:space="0" w:color="000000"/>
              <w:right w:val="single" w:sz="7"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Magnettest</w:t>
            </w:r>
          </w:p>
        </w:tc>
        <w:tc>
          <w:tcPr>
            <w:tcW w:w="1303" w:type="dxa"/>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keine</w:t>
            </w:r>
          </w:p>
        </w:tc>
        <w:tc>
          <w:tcPr>
            <w:tcW w:w="1235" w:type="dxa"/>
            <w:tcBorders>
              <w:top w:val="single" w:sz="8" w:space="0" w:color="000000"/>
              <w:left w:val="single" w:sz="6" w:space="0" w:color="000000"/>
              <w:bottom w:val="single" w:sz="8" w:space="0" w:color="000000"/>
              <w:right w:val="single" w:sz="6" w:space="0" w:color="000000"/>
            </w:tcBorders>
          </w:tcPr>
          <w:p w:rsidR="0079286A" w:rsidRPr="00721DBA" w:rsidRDefault="0079286A" w:rsidP="00E15190">
            <w:pPr>
              <w:spacing w:after="0" w:line="259" w:lineRule="auto"/>
              <w:ind w:left="22" w:firstLine="0"/>
              <w:rPr>
                <w:rFonts w:ascii="Arial" w:hAnsi="Arial" w:cs="Arial"/>
                <w:szCs w:val="20"/>
              </w:rPr>
            </w:pPr>
            <w:r w:rsidRPr="00721DBA">
              <w:rPr>
                <w:rFonts w:ascii="Arial" w:hAnsi="Arial" w:cs="Arial"/>
                <w:szCs w:val="20"/>
              </w:rPr>
              <w:t>keine</w:t>
            </w:r>
          </w:p>
        </w:tc>
      </w:tr>
      <w:tr w:rsidR="0079286A" w:rsidRPr="00721DBA" w:rsidTr="00B70F58">
        <w:tblPrEx>
          <w:tblCellMar>
            <w:top w:w="13" w:type="dxa"/>
            <w:left w:w="0" w:type="dxa"/>
            <w:right w:w="16" w:type="dxa"/>
          </w:tblCellMar>
        </w:tblPrEx>
        <w:trPr>
          <w:trHeight w:val="291"/>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7" w:line="259" w:lineRule="auto"/>
              <w:ind w:left="23" w:firstLine="0"/>
              <w:rPr>
                <w:rFonts w:ascii="Arial" w:hAnsi="Arial" w:cs="Arial"/>
                <w:szCs w:val="20"/>
              </w:rPr>
            </w:pPr>
            <w:r w:rsidRPr="00721DBA">
              <w:rPr>
                <w:rFonts w:ascii="Arial" w:hAnsi="Arial" w:cs="Arial"/>
                <w:szCs w:val="20"/>
              </w:rPr>
              <w:t xml:space="preserve">pH-Wert </w:t>
            </w:r>
          </w:p>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(bei 20°C)</w:t>
            </w:r>
          </w:p>
        </w:tc>
        <w:tc>
          <w:tcPr>
            <w:tcW w:w="703" w:type="dxa"/>
            <w:tcBorders>
              <w:top w:val="single" w:sz="8" w:space="0" w:color="000000"/>
              <w:left w:val="single" w:sz="6" w:space="0" w:color="000000"/>
              <w:bottom w:val="single" w:sz="8" w:space="0" w:color="000000"/>
              <w:right w:val="single" w:sz="7" w:space="0" w:color="000000"/>
            </w:tcBorders>
          </w:tcPr>
          <w:p w:rsidR="0079286A" w:rsidRPr="00721DBA" w:rsidRDefault="0079286A" w:rsidP="00E15190">
            <w:pPr>
              <w:spacing w:after="0" w:line="259" w:lineRule="auto"/>
              <w:ind w:left="22" w:firstLine="0"/>
              <w:jc w:val="center"/>
              <w:rPr>
                <w:rFonts w:ascii="Arial" w:hAnsi="Arial" w:cs="Arial"/>
                <w:szCs w:val="20"/>
              </w:rPr>
            </w:pPr>
            <w:r w:rsidRPr="00721DBA">
              <w:rPr>
                <w:rFonts w:ascii="Arial" w:hAnsi="Arial" w:cs="Arial"/>
                <w:szCs w:val="20"/>
              </w:rPr>
              <w:t>-</w:t>
            </w:r>
          </w:p>
        </w:tc>
        <w:tc>
          <w:tcPr>
            <w:tcW w:w="1028" w:type="dxa"/>
            <w:tcBorders>
              <w:top w:val="single" w:sz="8" w:space="0" w:color="000000"/>
              <w:left w:val="single" w:sz="7" w:space="0" w:color="000000"/>
              <w:bottom w:val="single" w:sz="8" w:space="0" w:color="000000"/>
              <w:right w:val="nil"/>
            </w:tcBorders>
          </w:tcPr>
          <w:p w:rsidR="0079286A" w:rsidRPr="00721DBA" w:rsidRDefault="0079286A"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0" w:firstLine="0"/>
              <w:jc w:val="right"/>
              <w:rPr>
                <w:rFonts w:ascii="Arial" w:hAnsi="Arial" w:cs="Arial"/>
                <w:szCs w:val="20"/>
              </w:rPr>
            </w:pPr>
            <w:r w:rsidRPr="00721DBA">
              <w:rPr>
                <w:rFonts w:ascii="Arial" w:hAnsi="Arial" w:cs="Arial"/>
                <w:szCs w:val="20"/>
              </w:rPr>
              <w:t>7,74</w:t>
            </w:r>
          </w:p>
        </w:tc>
        <w:tc>
          <w:tcPr>
            <w:tcW w:w="1073" w:type="dxa"/>
            <w:gridSpan w:val="3"/>
            <w:tcBorders>
              <w:top w:val="single" w:sz="8" w:space="0" w:color="000000"/>
              <w:left w:val="single" w:sz="7" w:space="0" w:color="000000"/>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54" w:firstLine="0"/>
              <w:rPr>
                <w:rFonts w:ascii="Arial" w:hAnsi="Arial" w:cs="Arial"/>
                <w:szCs w:val="20"/>
              </w:rPr>
            </w:pPr>
            <w:r w:rsidRPr="00721DBA">
              <w:rPr>
                <w:rFonts w:ascii="Arial" w:hAnsi="Arial" w:cs="Arial"/>
                <w:szCs w:val="20"/>
              </w:rPr>
              <w:t>7,73</w:t>
            </w:r>
          </w:p>
        </w:tc>
        <w:tc>
          <w:tcPr>
            <w:tcW w:w="1395" w:type="dxa"/>
            <w:gridSpan w:val="2"/>
            <w:tcBorders>
              <w:top w:val="single" w:sz="8" w:space="0" w:color="000000"/>
              <w:left w:val="single" w:sz="7" w:space="0" w:color="000000"/>
              <w:bottom w:val="single" w:sz="8" w:space="0" w:color="000000"/>
              <w:right w:val="single" w:sz="7"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DIN 38404-C5 (C5)</w:t>
            </w:r>
          </w:p>
        </w:tc>
        <w:tc>
          <w:tcPr>
            <w:tcW w:w="1303" w:type="dxa"/>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7" w:line="259" w:lineRule="auto"/>
              <w:ind w:left="23" w:firstLine="0"/>
              <w:rPr>
                <w:rFonts w:ascii="Arial" w:hAnsi="Arial" w:cs="Arial"/>
                <w:szCs w:val="20"/>
              </w:rPr>
            </w:pPr>
            <w:r w:rsidRPr="00721DBA">
              <w:rPr>
                <w:rFonts w:ascii="Arial" w:hAnsi="Arial" w:cs="Arial"/>
                <w:szCs w:val="20"/>
              </w:rPr>
              <w:t xml:space="preserve">8,2 - 10 </w:t>
            </w:r>
          </w:p>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8,2 - 8,5 Al (&lt; 9 AlSi)</w:t>
            </w:r>
          </w:p>
        </w:tc>
        <w:tc>
          <w:tcPr>
            <w:tcW w:w="1235" w:type="dxa"/>
            <w:tcBorders>
              <w:top w:val="single" w:sz="8" w:space="0" w:color="000000"/>
              <w:left w:val="single" w:sz="6" w:space="0" w:color="000000"/>
              <w:bottom w:val="single" w:sz="8" w:space="0" w:color="000000"/>
              <w:right w:val="single" w:sz="6" w:space="0" w:color="000000"/>
            </w:tcBorders>
          </w:tcPr>
          <w:p w:rsidR="0079286A" w:rsidRPr="00721DBA" w:rsidRDefault="0079286A" w:rsidP="00E15190">
            <w:pPr>
              <w:spacing w:after="0" w:line="259" w:lineRule="auto"/>
              <w:ind w:left="22" w:firstLine="0"/>
              <w:rPr>
                <w:rFonts w:ascii="Arial" w:hAnsi="Arial" w:cs="Arial"/>
                <w:szCs w:val="20"/>
              </w:rPr>
            </w:pPr>
            <w:r w:rsidRPr="00721DBA">
              <w:rPr>
                <w:rFonts w:ascii="Arial" w:hAnsi="Arial" w:cs="Arial"/>
                <w:szCs w:val="20"/>
              </w:rPr>
              <w:t>9 - 10,5</w:t>
            </w:r>
          </w:p>
        </w:tc>
      </w:tr>
      <w:tr w:rsidR="0079286A" w:rsidRPr="00721DBA" w:rsidTr="00B70F58">
        <w:tblPrEx>
          <w:tblCellMar>
            <w:top w:w="13" w:type="dxa"/>
            <w:left w:w="0" w:type="dxa"/>
            <w:right w:w="16" w:type="dxa"/>
          </w:tblCellMar>
        </w:tblPrEx>
        <w:trPr>
          <w:trHeight w:val="1068"/>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el. Leitfähigkeit bei 25°C</w:t>
            </w:r>
          </w:p>
        </w:tc>
        <w:tc>
          <w:tcPr>
            <w:tcW w:w="703" w:type="dxa"/>
            <w:tcBorders>
              <w:top w:val="single" w:sz="8" w:space="0" w:color="000000"/>
              <w:left w:val="single" w:sz="6" w:space="0" w:color="000000"/>
              <w:bottom w:val="single" w:sz="8" w:space="0" w:color="000000"/>
              <w:right w:val="single" w:sz="7" w:space="0" w:color="000000"/>
            </w:tcBorders>
            <w:vAlign w:val="center"/>
          </w:tcPr>
          <w:p w:rsidR="0079286A" w:rsidRPr="00721DBA" w:rsidRDefault="0079286A" w:rsidP="00E15190">
            <w:pPr>
              <w:spacing w:after="0" w:line="259" w:lineRule="auto"/>
              <w:ind w:left="19" w:firstLine="0"/>
              <w:jc w:val="center"/>
              <w:rPr>
                <w:rFonts w:ascii="Arial" w:hAnsi="Arial" w:cs="Arial"/>
                <w:szCs w:val="20"/>
              </w:rPr>
            </w:pPr>
            <w:r w:rsidRPr="00721DBA">
              <w:rPr>
                <w:rFonts w:ascii="Arial" w:hAnsi="Arial" w:cs="Arial"/>
                <w:szCs w:val="20"/>
              </w:rPr>
              <w:t>µS/cm</w:t>
            </w:r>
          </w:p>
        </w:tc>
        <w:tc>
          <w:tcPr>
            <w:tcW w:w="1028" w:type="dxa"/>
            <w:tcBorders>
              <w:top w:val="single" w:sz="8" w:space="0" w:color="000000"/>
              <w:left w:val="single" w:sz="7" w:space="0" w:color="000000"/>
              <w:bottom w:val="single" w:sz="8" w:space="0" w:color="000000"/>
              <w:right w:val="nil"/>
            </w:tcBorders>
          </w:tcPr>
          <w:p w:rsidR="0079286A" w:rsidRPr="00721DBA" w:rsidRDefault="0079286A"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vAlign w:val="center"/>
          </w:tcPr>
          <w:p w:rsidR="0079286A" w:rsidRPr="00721DBA" w:rsidRDefault="0079286A" w:rsidP="00E15190">
            <w:pPr>
              <w:spacing w:after="0" w:line="259" w:lineRule="auto"/>
              <w:ind w:left="0" w:right="4" w:firstLine="0"/>
              <w:jc w:val="right"/>
              <w:rPr>
                <w:rFonts w:ascii="Arial" w:hAnsi="Arial" w:cs="Arial"/>
                <w:szCs w:val="20"/>
              </w:rPr>
            </w:pPr>
            <w:r w:rsidRPr="00721DBA">
              <w:rPr>
                <w:rFonts w:ascii="Arial" w:hAnsi="Arial" w:cs="Arial"/>
                <w:szCs w:val="20"/>
              </w:rPr>
              <w:t>355</w:t>
            </w:r>
          </w:p>
        </w:tc>
        <w:tc>
          <w:tcPr>
            <w:tcW w:w="1073" w:type="dxa"/>
            <w:gridSpan w:val="3"/>
            <w:tcBorders>
              <w:top w:val="single" w:sz="8" w:space="0" w:color="000000"/>
              <w:left w:val="single" w:sz="7" w:space="0" w:color="000000"/>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vAlign w:val="center"/>
          </w:tcPr>
          <w:p w:rsidR="0079286A" w:rsidRPr="00721DBA" w:rsidRDefault="0079286A" w:rsidP="00E15190">
            <w:pPr>
              <w:spacing w:after="0" w:line="259" w:lineRule="auto"/>
              <w:ind w:left="78" w:firstLine="0"/>
              <w:rPr>
                <w:rFonts w:ascii="Arial" w:hAnsi="Arial" w:cs="Arial"/>
                <w:szCs w:val="20"/>
              </w:rPr>
            </w:pPr>
            <w:r w:rsidRPr="00721DBA">
              <w:rPr>
                <w:rFonts w:ascii="Arial" w:hAnsi="Arial" w:cs="Arial"/>
                <w:szCs w:val="20"/>
              </w:rPr>
              <w:t>330</w:t>
            </w:r>
          </w:p>
        </w:tc>
        <w:tc>
          <w:tcPr>
            <w:tcW w:w="1395" w:type="dxa"/>
            <w:gridSpan w:val="2"/>
            <w:tcBorders>
              <w:top w:val="single" w:sz="8" w:space="0" w:color="000000"/>
              <w:left w:val="single" w:sz="7" w:space="0" w:color="000000"/>
              <w:bottom w:val="single" w:sz="8" w:space="0" w:color="000000"/>
              <w:right w:val="single" w:sz="7"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DIN EN 27 888-C8 (C8)</w:t>
            </w:r>
          </w:p>
        </w:tc>
        <w:tc>
          <w:tcPr>
            <w:tcW w:w="1303" w:type="dxa"/>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34" w:line="259" w:lineRule="auto"/>
              <w:ind w:left="23" w:firstLine="0"/>
              <w:rPr>
                <w:rFonts w:ascii="Arial" w:hAnsi="Arial" w:cs="Arial"/>
                <w:szCs w:val="20"/>
              </w:rPr>
            </w:pPr>
            <w:r w:rsidRPr="00721DBA">
              <w:rPr>
                <w:rFonts w:ascii="Arial" w:hAnsi="Arial" w:cs="Arial"/>
                <w:szCs w:val="20"/>
              </w:rPr>
              <w:t>&lt;100 (salzarm O</w:t>
            </w:r>
            <w:r w:rsidRPr="00721DBA">
              <w:rPr>
                <w:rFonts w:ascii="Arial" w:hAnsi="Arial" w:cs="Arial"/>
                <w:szCs w:val="20"/>
                <w:vertAlign w:val="subscript"/>
              </w:rPr>
              <w:t>2</w:t>
            </w:r>
            <w:r w:rsidRPr="00721DBA">
              <w:rPr>
                <w:rFonts w:ascii="Arial" w:hAnsi="Arial" w:cs="Arial"/>
                <w:szCs w:val="20"/>
              </w:rPr>
              <w:t xml:space="preserve"> &lt;0,1 mg/l)</w:t>
            </w:r>
          </w:p>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&lt;1.500 (salzhaltig O</w:t>
            </w:r>
            <w:r w:rsidRPr="00721DBA">
              <w:rPr>
                <w:rFonts w:ascii="Arial" w:hAnsi="Arial" w:cs="Arial"/>
                <w:szCs w:val="20"/>
                <w:vertAlign w:val="subscript"/>
              </w:rPr>
              <w:t>2</w:t>
            </w:r>
            <w:r w:rsidRPr="00721DBA">
              <w:rPr>
                <w:rFonts w:ascii="Arial" w:hAnsi="Arial" w:cs="Arial"/>
                <w:szCs w:val="20"/>
              </w:rPr>
              <w:t xml:space="preserve"> &lt;0,02 mg/l)</w:t>
            </w:r>
          </w:p>
        </w:tc>
        <w:tc>
          <w:tcPr>
            <w:tcW w:w="1235" w:type="dxa"/>
            <w:tcBorders>
              <w:top w:val="single" w:sz="8" w:space="0" w:color="000000"/>
              <w:left w:val="single" w:sz="6" w:space="0" w:color="000000"/>
              <w:bottom w:val="single" w:sz="8" w:space="0" w:color="000000"/>
              <w:right w:val="single" w:sz="6" w:space="0" w:color="000000"/>
            </w:tcBorders>
          </w:tcPr>
          <w:p w:rsidR="0079286A" w:rsidRPr="00721DBA" w:rsidRDefault="0079286A" w:rsidP="00E15190">
            <w:pPr>
              <w:spacing w:after="7" w:line="259" w:lineRule="auto"/>
              <w:ind w:left="22" w:firstLine="0"/>
              <w:rPr>
                <w:rFonts w:ascii="Arial" w:hAnsi="Arial" w:cs="Arial"/>
                <w:szCs w:val="20"/>
              </w:rPr>
            </w:pPr>
            <w:r w:rsidRPr="00721DBA">
              <w:rPr>
                <w:rFonts w:ascii="Arial" w:hAnsi="Arial" w:cs="Arial"/>
                <w:szCs w:val="20"/>
              </w:rPr>
              <w:t>10-30 µS/cm (salzarm O2 &lt;0,1 mg/l)</w:t>
            </w:r>
          </w:p>
          <w:p w:rsidR="0079286A" w:rsidRPr="00721DBA" w:rsidRDefault="0079286A" w:rsidP="00E15190">
            <w:pPr>
              <w:spacing w:after="7" w:line="259" w:lineRule="auto"/>
              <w:ind w:left="22" w:firstLine="0"/>
              <w:rPr>
                <w:rFonts w:ascii="Arial" w:hAnsi="Arial" w:cs="Arial"/>
                <w:szCs w:val="20"/>
              </w:rPr>
            </w:pPr>
            <w:r w:rsidRPr="00721DBA">
              <w:rPr>
                <w:rFonts w:ascii="Arial" w:hAnsi="Arial" w:cs="Arial"/>
                <w:szCs w:val="20"/>
              </w:rPr>
              <w:t>&lt;100 µS/cm (salzarm O2 &lt;0,05 mg/l</w:t>
            </w:r>
          </w:p>
          <w:p w:rsidR="0079286A" w:rsidRPr="00721DBA" w:rsidRDefault="0079286A" w:rsidP="00E15190">
            <w:pPr>
              <w:spacing w:after="0" w:line="259" w:lineRule="auto"/>
              <w:ind w:left="22" w:firstLine="0"/>
              <w:rPr>
                <w:rFonts w:ascii="Arial" w:hAnsi="Arial" w:cs="Arial"/>
                <w:szCs w:val="20"/>
              </w:rPr>
            </w:pPr>
            <w:r w:rsidRPr="00721DBA">
              <w:rPr>
                <w:rFonts w:ascii="Arial" w:hAnsi="Arial" w:cs="Arial"/>
                <w:szCs w:val="20"/>
              </w:rPr>
              <w:t>&lt;1500 µS/cm (salzhaltig O2 &lt;0,02 mg/l)</w:t>
            </w:r>
          </w:p>
        </w:tc>
      </w:tr>
      <w:tr w:rsidR="0079286A" w:rsidRPr="00721DBA" w:rsidTr="00B70F58">
        <w:tblPrEx>
          <w:tblCellMar>
            <w:top w:w="13" w:type="dxa"/>
            <w:left w:w="0" w:type="dxa"/>
            <w:right w:w="16" w:type="dxa"/>
          </w:tblCellMar>
        </w:tblPrEx>
        <w:trPr>
          <w:trHeight w:val="598"/>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Gesamthärte</w:t>
            </w:r>
          </w:p>
        </w:tc>
        <w:tc>
          <w:tcPr>
            <w:tcW w:w="703" w:type="dxa"/>
            <w:tcBorders>
              <w:top w:val="single" w:sz="8" w:space="0" w:color="000000"/>
              <w:left w:val="single" w:sz="6" w:space="0" w:color="000000"/>
              <w:bottom w:val="single" w:sz="8" w:space="0" w:color="000000"/>
              <w:right w:val="single" w:sz="7" w:space="0" w:color="000000"/>
            </w:tcBorders>
            <w:vAlign w:val="center"/>
          </w:tcPr>
          <w:p w:rsidR="0079286A" w:rsidRPr="00721DBA" w:rsidRDefault="0079286A" w:rsidP="00E15190">
            <w:pPr>
              <w:spacing w:after="0" w:line="259" w:lineRule="auto"/>
              <w:ind w:left="20" w:firstLine="0"/>
              <w:jc w:val="center"/>
              <w:rPr>
                <w:rFonts w:ascii="Arial" w:hAnsi="Arial" w:cs="Arial"/>
                <w:szCs w:val="20"/>
              </w:rPr>
            </w:pPr>
            <w:r w:rsidRPr="00721DBA">
              <w:rPr>
                <w:rFonts w:ascii="Arial" w:hAnsi="Arial" w:cs="Arial"/>
                <w:szCs w:val="20"/>
              </w:rPr>
              <w:t>°dH</w:t>
            </w:r>
          </w:p>
        </w:tc>
        <w:tc>
          <w:tcPr>
            <w:tcW w:w="1028" w:type="dxa"/>
            <w:tcBorders>
              <w:top w:val="single" w:sz="8" w:space="0" w:color="000000"/>
              <w:left w:val="single" w:sz="7" w:space="0" w:color="000000"/>
              <w:bottom w:val="single" w:sz="8" w:space="0" w:color="000000"/>
              <w:right w:val="nil"/>
            </w:tcBorders>
          </w:tcPr>
          <w:p w:rsidR="0079286A" w:rsidRPr="00721DBA" w:rsidRDefault="0079286A"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vAlign w:val="center"/>
          </w:tcPr>
          <w:p w:rsidR="0079286A" w:rsidRPr="00721DBA" w:rsidRDefault="0079286A" w:rsidP="00E15190">
            <w:pPr>
              <w:spacing w:after="0" w:line="259" w:lineRule="auto"/>
              <w:ind w:left="0" w:right="4" w:firstLine="0"/>
              <w:jc w:val="right"/>
              <w:rPr>
                <w:rFonts w:ascii="Arial" w:hAnsi="Arial" w:cs="Arial"/>
                <w:szCs w:val="20"/>
              </w:rPr>
            </w:pPr>
            <w:r w:rsidRPr="00721DBA">
              <w:rPr>
                <w:rFonts w:ascii="Arial" w:hAnsi="Arial" w:cs="Arial"/>
                <w:szCs w:val="20"/>
              </w:rPr>
              <w:t>9,6</w:t>
            </w:r>
          </w:p>
        </w:tc>
        <w:tc>
          <w:tcPr>
            <w:tcW w:w="1073" w:type="dxa"/>
            <w:gridSpan w:val="3"/>
            <w:tcBorders>
              <w:top w:val="single" w:sz="8" w:space="0" w:color="000000"/>
              <w:left w:val="single" w:sz="7" w:space="0" w:color="000000"/>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vAlign w:val="center"/>
          </w:tcPr>
          <w:p w:rsidR="0079286A" w:rsidRPr="00721DBA" w:rsidRDefault="0079286A" w:rsidP="00E15190">
            <w:pPr>
              <w:spacing w:after="0" w:line="259" w:lineRule="auto"/>
              <w:ind w:left="0" w:firstLine="0"/>
              <w:jc w:val="right"/>
              <w:rPr>
                <w:rFonts w:ascii="Arial" w:hAnsi="Arial" w:cs="Arial"/>
                <w:szCs w:val="20"/>
              </w:rPr>
            </w:pPr>
            <w:r w:rsidRPr="00721DBA">
              <w:rPr>
                <w:rFonts w:ascii="Arial" w:hAnsi="Arial" w:cs="Arial"/>
                <w:szCs w:val="20"/>
              </w:rPr>
              <w:t>9,0</w:t>
            </w:r>
          </w:p>
        </w:tc>
        <w:tc>
          <w:tcPr>
            <w:tcW w:w="1395" w:type="dxa"/>
            <w:gridSpan w:val="2"/>
            <w:tcBorders>
              <w:top w:val="single" w:sz="8" w:space="0" w:color="000000"/>
              <w:left w:val="single" w:sz="7" w:space="0" w:color="000000"/>
              <w:bottom w:val="single" w:sz="8" w:space="0" w:color="000000"/>
              <w:right w:val="single" w:sz="7"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berechnet</w:t>
            </w:r>
          </w:p>
        </w:tc>
        <w:tc>
          <w:tcPr>
            <w:tcW w:w="1303" w:type="dxa"/>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7" w:line="259" w:lineRule="auto"/>
              <w:ind w:left="23" w:firstLine="0"/>
              <w:rPr>
                <w:rFonts w:ascii="Arial" w:hAnsi="Arial" w:cs="Arial"/>
                <w:szCs w:val="20"/>
              </w:rPr>
            </w:pPr>
            <w:r w:rsidRPr="00721DBA">
              <w:rPr>
                <w:rFonts w:ascii="Arial" w:hAnsi="Arial" w:cs="Arial"/>
                <w:szCs w:val="20"/>
              </w:rPr>
              <w:t>&lt;50 kW – Richtwert 16,8°dH</w:t>
            </w:r>
          </w:p>
          <w:p w:rsidR="0079286A" w:rsidRPr="00721DBA" w:rsidRDefault="0079286A" w:rsidP="00E15190">
            <w:pPr>
              <w:spacing w:after="7" w:line="259" w:lineRule="auto"/>
              <w:ind w:left="23" w:firstLine="0"/>
              <w:rPr>
                <w:rFonts w:ascii="Arial" w:hAnsi="Arial" w:cs="Arial"/>
                <w:szCs w:val="20"/>
              </w:rPr>
            </w:pPr>
            <w:r w:rsidRPr="00721DBA">
              <w:rPr>
                <w:rFonts w:ascii="Arial" w:hAnsi="Arial" w:cs="Arial"/>
                <w:szCs w:val="20"/>
              </w:rPr>
              <w:t>&gt;50 - &lt;200 kW – &lt;11,2°dH</w:t>
            </w:r>
          </w:p>
          <w:p w:rsidR="0079286A" w:rsidRPr="00721DBA" w:rsidRDefault="0079286A" w:rsidP="00E15190">
            <w:pPr>
              <w:spacing w:after="7" w:line="259" w:lineRule="auto"/>
              <w:ind w:left="23" w:firstLine="0"/>
              <w:rPr>
                <w:rFonts w:ascii="Arial" w:hAnsi="Arial" w:cs="Arial"/>
                <w:szCs w:val="20"/>
              </w:rPr>
            </w:pPr>
            <w:r w:rsidRPr="00721DBA">
              <w:rPr>
                <w:rFonts w:ascii="Arial" w:hAnsi="Arial" w:cs="Arial"/>
                <w:szCs w:val="20"/>
              </w:rPr>
              <w:t>&gt;200 - &lt;600 kW – &lt;8,4°dH</w:t>
            </w:r>
          </w:p>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&gt;600 kW – &lt;0,11°dH*</w:t>
            </w:r>
          </w:p>
        </w:tc>
        <w:tc>
          <w:tcPr>
            <w:tcW w:w="1235" w:type="dxa"/>
            <w:tcBorders>
              <w:top w:val="single" w:sz="8" w:space="0" w:color="000000"/>
              <w:left w:val="single" w:sz="6" w:space="0" w:color="000000"/>
              <w:bottom w:val="single" w:sz="8" w:space="0" w:color="000000"/>
              <w:right w:val="single" w:sz="6" w:space="0" w:color="000000"/>
            </w:tcBorders>
          </w:tcPr>
          <w:p w:rsidR="0079286A" w:rsidRPr="00721DBA" w:rsidRDefault="0079286A" w:rsidP="00E15190">
            <w:pPr>
              <w:spacing w:after="0" w:line="259" w:lineRule="auto"/>
              <w:ind w:left="22" w:firstLine="0"/>
              <w:rPr>
                <w:rFonts w:ascii="Arial" w:hAnsi="Arial" w:cs="Arial"/>
                <w:szCs w:val="20"/>
              </w:rPr>
            </w:pPr>
            <w:r w:rsidRPr="00721DBA">
              <w:rPr>
                <w:rFonts w:ascii="Arial" w:hAnsi="Arial" w:cs="Arial"/>
                <w:szCs w:val="20"/>
              </w:rPr>
              <w:t>&lt;0,112°dH</w:t>
            </w:r>
          </w:p>
        </w:tc>
      </w:tr>
      <w:tr w:rsidR="0079286A" w:rsidRPr="00721DBA" w:rsidTr="00B70F58">
        <w:tblPrEx>
          <w:tblCellMar>
            <w:top w:w="13" w:type="dxa"/>
            <w:left w:w="0" w:type="dxa"/>
            <w:right w:w="16" w:type="dxa"/>
          </w:tblCellMar>
        </w:tblPrEx>
        <w:trPr>
          <w:trHeight w:val="150"/>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Carbonathärte</w:t>
            </w:r>
          </w:p>
        </w:tc>
        <w:tc>
          <w:tcPr>
            <w:tcW w:w="703" w:type="dxa"/>
            <w:tcBorders>
              <w:top w:val="single" w:sz="8" w:space="0" w:color="000000"/>
              <w:left w:val="single" w:sz="6" w:space="0" w:color="000000"/>
              <w:bottom w:val="single" w:sz="8" w:space="0" w:color="000000"/>
              <w:right w:val="single" w:sz="7" w:space="0" w:color="000000"/>
            </w:tcBorders>
          </w:tcPr>
          <w:p w:rsidR="0079286A" w:rsidRPr="00721DBA" w:rsidRDefault="0079286A" w:rsidP="00E15190">
            <w:pPr>
              <w:spacing w:after="0" w:line="259" w:lineRule="auto"/>
              <w:ind w:left="20" w:firstLine="0"/>
              <w:jc w:val="center"/>
              <w:rPr>
                <w:rFonts w:ascii="Arial" w:hAnsi="Arial" w:cs="Arial"/>
                <w:szCs w:val="20"/>
              </w:rPr>
            </w:pPr>
            <w:r w:rsidRPr="00721DBA">
              <w:rPr>
                <w:rFonts w:ascii="Arial" w:hAnsi="Arial" w:cs="Arial"/>
                <w:szCs w:val="20"/>
              </w:rPr>
              <w:t>°dH</w:t>
            </w:r>
          </w:p>
        </w:tc>
        <w:tc>
          <w:tcPr>
            <w:tcW w:w="1028" w:type="dxa"/>
            <w:tcBorders>
              <w:top w:val="single" w:sz="8" w:space="0" w:color="000000"/>
              <w:left w:val="single" w:sz="7" w:space="0" w:color="000000"/>
              <w:bottom w:val="single" w:sz="8" w:space="0" w:color="000000"/>
              <w:right w:val="nil"/>
            </w:tcBorders>
          </w:tcPr>
          <w:p w:rsidR="0079286A" w:rsidRPr="00721DBA" w:rsidRDefault="0079286A"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79286A" w:rsidRPr="00721DBA" w:rsidRDefault="001703D1" w:rsidP="001703D1">
            <w:pPr>
              <w:spacing w:after="0" w:line="259" w:lineRule="auto"/>
              <w:ind w:left="36" w:firstLine="0"/>
              <w:jc w:val="both"/>
              <w:rPr>
                <w:rFonts w:ascii="Arial" w:hAnsi="Arial" w:cs="Arial"/>
                <w:szCs w:val="20"/>
              </w:rPr>
            </w:pPr>
            <w:r>
              <w:rPr>
                <w:rFonts w:ascii="Arial" w:hAnsi="Arial" w:cs="Arial"/>
                <w:szCs w:val="20"/>
              </w:rPr>
              <w:t xml:space="preserve">  </w:t>
            </w:r>
            <w:r w:rsidR="0079286A" w:rsidRPr="00721DBA">
              <w:rPr>
                <w:rFonts w:ascii="Arial" w:hAnsi="Arial" w:cs="Arial"/>
                <w:szCs w:val="20"/>
              </w:rPr>
              <w:t>11,11</w:t>
            </w:r>
          </w:p>
        </w:tc>
        <w:tc>
          <w:tcPr>
            <w:tcW w:w="1073" w:type="dxa"/>
            <w:gridSpan w:val="3"/>
            <w:tcBorders>
              <w:top w:val="single" w:sz="8" w:space="0" w:color="000000"/>
              <w:left w:val="single" w:sz="7" w:space="0" w:color="000000"/>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berechnet</w:t>
            </w:r>
          </w:p>
        </w:tc>
        <w:tc>
          <w:tcPr>
            <w:tcW w:w="1303" w:type="dxa"/>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79286A" w:rsidRPr="00721DBA" w:rsidRDefault="0079286A" w:rsidP="00E15190">
            <w:pPr>
              <w:spacing w:after="160" w:line="259" w:lineRule="auto"/>
              <w:ind w:left="0" w:firstLine="0"/>
              <w:rPr>
                <w:rFonts w:ascii="Arial" w:hAnsi="Arial" w:cs="Arial"/>
                <w:szCs w:val="20"/>
              </w:rPr>
            </w:pPr>
          </w:p>
        </w:tc>
      </w:tr>
      <w:tr w:rsidR="0079286A" w:rsidRPr="00721DBA" w:rsidTr="00B70F58">
        <w:tblPrEx>
          <w:tblCellMar>
            <w:top w:w="13" w:type="dxa"/>
            <w:left w:w="0" w:type="dxa"/>
            <w:right w:w="16" w:type="dxa"/>
          </w:tblCellMar>
        </w:tblPrEx>
        <w:trPr>
          <w:trHeight w:val="147"/>
        </w:trPr>
        <w:tc>
          <w:tcPr>
            <w:tcW w:w="2537" w:type="dxa"/>
            <w:gridSpan w:val="2"/>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0" w:line="259" w:lineRule="auto"/>
              <w:ind w:left="23" w:firstLine="0"/>
              <w:rPr>
                <w:rFonts w:ascii="Arial" w:hAnsi="Arial" w:cs="Arial"/>
                <w:szCs w:val="20"/>
              </w:rPr>
            </w:pPr>
            <w:r w:rsidRPr="00721DBA">
              <w:rPr>
                <w:rFonts w:ascii="Arial" w:hAnsi="Arial" w:cs="Arial"/>
                <w:szCs w:val="20"/>
              </w:rPr>
              <w:t>freie Kohlensäure CO</w:t>
            </w:r>
            <w:r w:rsidRPr="00721DBA">
              <w:rPr>
                <w:rFonts w:ascii="Arial" w:hAnsi="Arial" w:cs="Arial"/>
                <w:szCs w:val="20"/>
                <w:vertAlign w:val="subscript"/>
              </w:rPr>
              <w:t>2</w:t>
            </w:r>
          </w:p>
        </w:tc>
        <w:tc>
          <w:tcPr>
            <w:tcW w:w="703" w:type="dxa"/>
            <w:tcBorders>
              <w:top w:val="single" w:sz="8" w:space="0" w:color="000000"/>
              <w:left w:val="single" w:sz="6" w:space="0" w:color="000000"/>
              <w:bottom w:val="single" w:sz="8" w:space="0" w:color="000000"/>
              <w:right w:val="single" w:sz="7" w:space="0" w:color="000000"/>
            </w:tcBorders>
          </w:tcPr>
          <w:p w:rsidR="0079286A" w:rsidRPr="00721DBA" w:rsidRDefault="0079286A" w:rsidP="00E15190">
            <w:pPr>
              <w:spacing w:after="0" w:line="259" w:lineRule="auto"/>
              <w:ind w:left="20"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79286A" w:rsidRPr="00721DBA" w:rsidRDefault="0079286A"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79286A" w:rsidRPr="00721DBA" w:rsidRDefault="001703D1" w:rsidP="00E15190">
            <w:pPr>
              <w:spacing w:after="0" w:line="259" w:lineRule="auto"/>
              <w:ind w:left="86" w:firstLine="0"/>
              <w:rPr>
                <w:rFonts w:ascii="Arial" w:hAnsi="Arial" w:cs="Arial"/>
                <w:szCs w:val="20"/>
              </w:rPr>
            </w:pPr>
            <w:r>
              <w:rPr>
                <w:rFonts w:ascii="Arial" w:hAnsi="Arial" w:cs="Arial"/>
                <w:szCs w:val="20"/>
              </w:rPr>
              <w:t xml:space="preserve"> </w:t>
            </w:r>
            <w:r w:rsidR="0079286A" w:rsidRPr="00721DBA">
              <w:rPr>
                <w:rFonts w:ascii="Arial" w:hAnsi="Arial" w:cs="Arial"/>
                <w:szCs w:val="20"/>
              </w:rPr>
              <w:t>12,32</w:t>
            </w:r>
          </w:p>
        </w:tc>
        <w:tc>
          <w:tcPr>
            <w:tcW w:w="1073" w:type="dxa"/>
            <w:gridSpan w:val="3"/>
            <w:tcBorders>
              <w:top w:val="single" w:sz="8" w:space="0" w:color="000000"/>
              <w:left w:val="single" w:sz="7" w:space="0" w:color="000000"/>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79286A" w:rsidRPr="00721DBA" w:rsidRDefault="0079286A"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79286A" w:rsidRPr="00721DBA" w:rsidRDefault="0079286A"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79286A" w:rsidRPr="00721DBA" w:rsidRDefault="0079286A" w:rsidP="00E15190">
            <w:pPr>
              <w:spacing w:after="160" w:line="259" w:lineRule="auto"/>
              <w:ind w:left="0" w:firstLine="0"/>
              <w:rPr>
                <w:rFonts w:ascii="Arial" w:hAnsi="Arial" w:cs="Arial"/>
                <w:szCs w:val="20"/>
              </w:rPr>
            </w:pPr>
          </w:p>
        </w:tc>
        <w:tc>
          <w:tcPr>
            <w:tcW w:w="1303" w:type="dxa"/>
            <w:tcBorders>
              <w:top w:val="single" w:sz="8" w:space="0" w:color="000000"/>
              <w:left w:val="single" w:sz="7" w:space="0" w:color="000000"/>
              <w:bottom w:val="single" w:sz="8" w:space="0" w:color="000000"/>
              <w:right w:val="single" w:sz="6" w:space="0" w:color="000000"/>
            </w:tcBorders>
          </w:tcPr>
          <w:p w:rsidR="0079286A" w:rsidRPr="00721DBA" w:rsidRDefault="0079286A"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79286A" w:rsidRPr="00721DBA" w:rsidRDefault="0079286A"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51"/>
        </w:trPr>
        <w:tc>
          <w:tcPr>
            <w:tcW w:w="2537" w:type="dxa"/>
            <w:gridSpan w:val="2"/>
            <w:tcBorders>
              <w:top w:val="single" w:sz="8" w:space="0" w:color="000000"/>
              <w:left w:val="single" w:sz="7" w:space="0" w:color="000000"/>
              <w:bottom w:val="single" w:sz="7"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Hydrogencarbonat HCO</w:t>
            </w:r>
            <w:r w:rsidRPr="00721DBA">
              <w:rPr>
                <w:rFonts w:ascii="Arial" w:hAnsi="Arial" w:cs="Arial"/>
                <w:szCs w:val="20"/>
                <w:vertAlign w:val="subscript"/>
              </w:rPr>
              <w:t xml:space="preserve">3 </w:t>
            </w:r>
          </w:p>
        </w:tc>
        <w:tc>
          <w:tcPr>
            <w:tcW w:w="703" w:type="dxa"/>
            <w:tcBorders>
              <w:top w:val="single" w:sz="8" w:space="0" w:color="000000"/>
              <w:left w:val="single" w:sz="6" w:space="0" w:color="000000"/>
              <w:bottom w:val="single" w:sz="7" w:space="0" w:color="000000"/>
              <w:right w:val="single" w:sz="7" w:space="0" w:color="000000"/>
            </w:tcBorders>
          </w:tcPr>
          <w:p w:rsidR="00B70F58" w:rsidRPr="00721DBA" w:rsidRDefault="00B70F58" w:rsidP="00E15190">
            <w:pPr>
              <w:spacing w:after="0" w:line="259" w:lineRule="auto"/>
              <w:ind w:left="20"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7"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7" w:space="0" w:color="000000"/>
              <w:right w:val="single" w:sz="7" w:space="0" w:color="000000"/>
            </w:tcBorders>
          </w:tcPr>
          <w:p w:rsidR="00B70F58" w:rsidRPr="00721DBA" w:rsidRDefault="00B70F58" w:rsidP="00E15190">
            <w:pPr>
              <w:spacing w:after="0" w:line="259" w:lineRule="auto"/>
              <w:ind w:left="36" w:firstLine="0"/>
              <w:jc w:val="both"/>
              <w:rPr>
                <w:rFonts w:ascii="Arial" w:hAnsi="Arial" w:cs="Arial"/>
                <w:szCs w:val="20"/>
              </w:rPr>
            </w:pPr>
            <w:r w:rsidRPr="00721DBA">
              <w:rPr>
                <w:rFonts w:ascii="Arial" w:hAnsi="Arial" w:cs="Arial"/>
                <w:szCs w:val="20"/>
              </w:rPr>
              <w:t>242,25</w:t>
            </w:r>
          </w:p>
        </w:tc>
        <w:tc>
          <w:tcPr>
            <w:tcW w:w="1073" w:type="dxa"/>
            <w:gridSpan w:val="3"/>
            <w:tcBorders>
              <w:top w:val="single" w:sz="8" w:space="0" w:color="000000"/>
              <w:left w:val="single" w:sz="7" w:space="0" w:color="000000"/>
              <w:bottom w:val="single" w:sz="7"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7"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7"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7"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berechnet</w:t>
            </w:r>
          </w:p>
        </w:tc>
        <w:tc>
          <w:tcPr>
            <w:tcW w:w="1303" w:type="dxa"/>
            <w:tcBorders>
              <w:top w:val="single" w:sz="8" w:space="0" w:color="000000"/>
              <w:left w:val="single" w:sz="7" w:space="0" w:color="000000"/>
              <w:bottom w:val="single" w:sz="7"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7"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46"/>
        </w:trPr>
        <w:tc>
          <w:tcPr>
            <w:tcW w:w="2537" w:type="dxa"/>
            <w:gridSpan w:val="2"/>
            <w:tcBorders>
              <w:top w:val="single" w:sz="7"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Säurekapazität K</w:t>
            </w:r>
            <w:r w:rsidRPr="00721DBA">
              <w:rPr>
                <w:rFonts w:ascii="Arial" w:hAnsi="Arial" w:cs="Arial"/>
                <w:szCs w:val="20"/>
                <w:vertAlign w:val="subscript"/>
              </w:rPr>
              <w:t>S8,2</w:t>
            </w:r>
          </w:p>
        </w:tc>
        <w:tc>
          <w:tcPr>
            <w:tcW w:w="703" w:type="dxa"/>
            <w:tcBorders>
              <w:top w:val="single" w:sz="7"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21" w:firstLine="0"/>
              <w:jc w:val="center"/>
              <w:rPr>
                <w:rFonts w:ascii="Arial" w:hAnsi="Arial" w:cs="Arial"/>
                <w:szCs w:val="20"/>
              </w:rPr>
            </w:pPr>
            <w:r w:rsidRPr="00721DBA">
              <w:rPr>
                <w:rFonts w:ascii="Arial" w:hAnsi="Arial" w:cs="Arial"/>
                <w:szCs w:val="20"/>
              </w:rPr>
              <w:t>mmol/L</w:t>
            </w:r>
          </w:p>
        </w:tc>
        <w:tc>
          <w:tcPr>
            <w:tcW w:w="1028" w:type="dxa"/>
            <w:tcBorders>
              <w:top w:val="single" w:sz="7"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7"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0</w:t>
            </w:r>
          </w:p>
        </w:tc>
        <w:tc>
          <w:tcPr>
            <w:tcW w:w="1073" w:type="dxa"/>
            <w:gridSpan w:val="3"/>
            <w:tcBorders>
              <w:top w:val="single" w:sz="7"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7"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7"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7"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38409-H7 (H 7)</w:t>
            </w:r>
          </w:p>
        </w:tc>
        <w:tc>
          <w:tcPr>
            <w:tcW w:w="1303" w:type="dxa"/>
            <w:tcBorders>
              <w:top w:val="single" w:sz="7"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7" w:space="0" w:color="000000"/>
              <w:left w:val="single" w:sz="6"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302"/>
        </w:trPr>
        <w:tc>
          <w:tcPr>
            <w:tcW w:w="2537" w:type="dxa"/>
            <w:gridSpan w:val="2"/>
            <w:tcBorders>
              <w:top w:val="single" w:sz="8" w:space="0" w:color="000000"/>
              <w:left w:val="single" w:sz="7" w:space="0" w:color="000000"/>
              <w:bottom w:val="single" w:sz="7"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Säurekapazität K</w:t>
            </w:r>
            <w:r w:rsidRPr="00721DBA">
              <w:rPr>
                <w:rFonts w:ascii="Arial" w:hAnsi="Arial" w:cs="Arial"/>
                <w:szCs w:val="20"/>
                <w:vertAlign w:val="subscript"/>
              </w:rPr>
              <w:t>S4,3</w:t>
            </w:r>
          </w:p>
        </w:tc>
        <w:tc>
          <w:tcPr>
            <w:tcW w:w="703" w:type="dxa"/>
            <w:tcBorders>
              <w:top w:val="single" w:sz="8" w:space="0" w:color="000000"/>
              <w:left w:val="single" w:sz="6" w:space="0" w:color="000000"/>
              <w:bottom w:val="single" w:sz="7" w:space="0" w:color="000000"/>
              <w:right w:val="single" w:sz="7" w:space="0" w:color="000000"/>
            </w:tcBorders>
          </w:tcPr>
          <w:p w:rsidR="00B70F58" w:rsidRPr="00721DBA" w:rsidRDefault="00B70F58" w:rsidP="00E15190">
            <w:pPr>
              <w:spacing w:after="0" w:line="259" w:lineRule="auto"/>
              <w:ind w:left="21" w:firstLine="0"/>
              <w:jc w:val="center"/>
              <w:rPr>
                <w:rFonts w:ascii="Arial" w:hAnsi="Arial" w:cs="Arial"/>
                <w:szCs w:val="20"/>
              </w:rPr>
            </w:pPr>
            <w:r w:rsidRPr="00721DBA">
              <w:rPr>
                <w:rFonts w:ascii="Arial" w:hAnsi="Arial" w:cs="Arial"/>
                <w:szCs w:val="20"/>
              </w:rPr>
              <w:t>mmol/L</w:t>
            </w:r>
          </w:p>
        </w:tc>
        <w:tc>
          <w:tcPr>
            <w:tcW w:w="1028" w:type="dxa"/>
            <w:tcBorders>
              <w:top w:val="single" w:sz="8" w:space="0" w:color="000000"/>
              <w:left w:val="single" w:sz="7" w:space="0" w:color="000000"/>
              <w:bottom w:val="single" w:sz="7"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7"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3,97</w:t>
            </w:r>
          </w:p>
        </w:tc>
        <w:tc>
          <w:tcPr>
            <w:tcW w:w="1073" w:type="dxa"/>
            <w:gridSpan w:val="3"/>
            <w:tcBorders>
              <w:top w:val="single" w:sz="8" w:space="0" w:color="000000"/>
              <w:left w:val="single" w:sz="7" w:space="0" w:color="000000"/>
              <w:bottom w:val="single" w:sz="7"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7"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7"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7"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38409-H7 (H 7)</w:t>
            </w:r>
          </w:p>
        </w:tc>
        <w:tc>
          <w:tcPr>
            <w:tcW w:w="1303" w:type="dxa"/>
            <w:tcBorders>
              <w:top w:val="single" w:sz="8" w:space="0" w:color="000000"/>
              <w:left w:val="single" w:sz="7" w:space="0" w:color="000000"/>
              <w:bottom w:val="single" w:sz="7"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7" w:space="0" w:color="000000"/>
              <w:right w:val="single" w:sz="6" w:space="0" w:color="000000"/>
            </w:tcBorders>
          </w:tcPr>
          <w:p w:rsidR="00B70F58" w:rsidRPr="00721DBA" w:rsidRDefault="00B70F58" w:rsidP="00E15190">
            <w:pPr>
              <w:spacing w:after="7" w:line="259" w:lineRule="auto"/>
              <w:ind w:left="22" w:firstLine="0"/>
              <w:rPr>
                <w:rFonts w:ascii="Arial" w:hAnsi="Arial" w:cs="Arial"/>
                <w:szCs w:val="20"/>
              </w:rPr>
            </w:pPr>
            <w:r w:rsidRPr="00721DBA">
              <w:rPr>
                <w:rFonts w:ascii="Arial" w:hAnsi="Arial" w:cs="Arial"/>
                <w:szCs w:val="20"/>
              </w:rPr>
              <w:t>0,05 – 0,2 salzarm</w:t>
            </w:r>
          </w:p>
          <w:p w:rsidR="00B70F58" w:rsidRPr="00721DBA" w:rsidRDefault="00B70F58" w:rsidP="00E15190">
            <w:pPr>
              <w:spacing w:after="0" w:line="259" w:lineRule="auto"/>
              <w:ind w:left="22" w:firstLine="0"/>
              <w:rPr>
                <w:rFonts w:ascii="Arial" w:hAnsi="Arial" w:cs="Arial"/>
                <w:szCs w:val="20"/>
              </w:rPr>
            </w:pPr>
            <w:r w:rsidRPr="00721DBA">
              <w:rPr>
                <w:rFonts w:ascii="Arial" w:hAnsi="Arial" w:cs="Arial"/>
                <w:szCs w:val="20"/>
              </w:rPr>
              <w:t>0,7 – 2 salzhaltig</w:t>
            </w:r>
          </w:p>
        </w:tc>
      </w:tr>
      <w:tr w:rsidR="00B70F58" w:rsidRPr="00721DBA" w:rsidTr="00B70F58">
        <w:tblPrEx>
          <w:tblCellMar>
            <w:top w:w="13" w:type="dxa"/>
            <w:left w:w="0" w:type="dxa"/>
            <w:right w:w="16" w:type="dxa"/>
          </w:tblCellMar>
        </w:tblPrEx>
        <w:trPr>
          <w:trHeight w:val="147"/>
        </w:trPr>
        <w:tc>
          <w:tcPr>
            <w:tcW w:w="2537" w:type="dxa"/>
            <w:gridSpan w:val="2"/>
            <w:tcBorders>
              <w:top w:val="single" w:sz="7"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Basekapazität K</w:t>
            </w:r>
            <w:r w:rsidRPr="00721DBA">
              <w:rPr>
                <w:rFonts w:ascii="Arial" w:hAnsi="Arial" w:cs="Arial"/>
                <w:szCs w:val="20"/>
                <w:vertAlign w:val="subscript"/>
              </w:rPr>
              <w:t>B8,2</w:t>
            </w:r>
          </w:p>
        </w:tc>
        <w:tc>
          <w:tcPr>
            <w:tcW w:w="703" w:type="dxa"/>
            <w:tcBorders>
              <w:top w:val="single" w:sz="7"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21" w:firstLine="0"/>
              <w:jc w:val="center"/>
              <w:rPr>
                <w:rFonts w:ascii="Arial" w:hAnsi="Arial" w:cs="Arial"/>
                <w:szCs w:val="20"/>
              </w:rPr>
            </w:pPr>
            <w:r w:rsidRPr="00721DBA">
              <w:rPr>
                <w:rFonts w:ascii="Arial" w:hAnsi="Arial" w:cs="Arial"/>
                <w:szCs w:val="20"/>
              </w:rPr>
              <w:t>mmol/L</w:t>
            </w:r>
          </w:p>
        </w:tc>
        <w:tc>
          <w:tcPr>
            <w:tcW w:w="1028" w:type="dxa"/>
            <w:tcBorders>
              <w:top w:val="single" w:sz="7"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7"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0,28</w:t>
            </w:r>
          </w:p>
        </w:tc>
        <w:tc>
          <w:tcPr>
            <w:tcW w:w="1073" w:type="dxa"/>
            <w:gridSpan w:val="3"/>
            <w:tcBorders>
              <w:top w:val="single" w:sz="7"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7"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7"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7"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38409-H7 (H 7)</w:t>
            </w:r>
          </w:p>
        </w:tc>
        <w:tc>
          <w:tcPr>
            <w:tcW w:w="1303" w:type="dxa"/>
            <w:tcBorders>
              <w:top w:val="single" w:sz="7"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7" w:space="0" w:color="000000"/>
              <w:left w:val="single" w:sz="6"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Aluminium Al</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0,06</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11885 (E 22)</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Chlorid Cl</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1,3</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0-5</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10304-1 (D 20)</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0" w:line="259" w:lineRule="auto"/>
              <w:ind w:left="22" w:firstLine="0"/>
              <w:rPr>
                <w:rFonts w:ascii="Arial" w:hAnsi="Arial" w:cs="Arial"/>
                <w:szCs w:val="20"/>
              </w:rPr>
            </w:pPr>
            <w:r w:rsidRPr="00721DBA">
              <w:rPr>
                <w:rFonts w:ascii="Arial" w:hAnsi="Arial" w:cs="Arial"/>
                <w:szCs w:val="20"/>
              </w:rPr>
              <w:t>&lt;53</w:t>
            </w: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lastRenderedPageBreak/>
              <w:t>Calcium Ca</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45</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11885 (E 22)</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62"/>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 xml:space="preserve">Eisen gelöst Fe2+ / 3+ </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1703D1" w:rsidP="00E15190">
            <w:pPr>
              <w:spacing w:after="0" w:line="259" w:lineRule="auto"/>
              <w:ind w:left="86" w:firstLine="0"/>
              <w:rPr>
                <w:rFonts w:ascii="Arial" w:hAnsi="Arial" w:cs="Arial"/>
                <w:szCs w:val="20"/>
              </w:rPr>
            </w:pPr>
            <w:r>
              <w:rPr>
                <w:rFonts w:ascii="Arial" w:hAnsi="Arial" w:cs="Arial"/>
                <w:szCs w:val="20"/>
              </w:rPr>
              <w:t xml:space="preserve">  </w:t>
            </w:r>
            <w:r w:rsidR="00B70F58" w:rsidRPr="00721DBA">
              <w:rPr>
                <w:rFonts w:ascii="Arial" w:hAnsi="Arial" w:cs="Arial"/>
                <w:szCs w:val="20"/>
              </w:rPr>
              <w:t>&lt;0,05</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11885 (E 22)</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&lt;0,1</w:t>
            </w: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0" w:line="259" w:lineRule="auto"/>
              <w:ind w:left="22" w:firstLine="0"/>
              <w:rPr>
                <w:rFonts w:ascii="Arial" w:hAnsi="Arial" w:cs="Arial"/>
                <w:szCs w:val="20"/>
              </w:rPr>
            </w:pPr>
            <w:r w:rsidRPr="00721DBA">
              <w:rPr>
                <w:rFonts w:ascii="Arial" w:hAnsi="Arial" w:cs="Arial"/>
                <w:szCs w:val="20"/>
              </w:rPr>
              <w:t>&lt;0,1</w:t>
            </w: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Kupfer Cu</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y0,02</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11885 (E 22)</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0" w:line="259" w:lineRule="auto"/>
              <w:ind w:left="22" w:firstLine="0"/>
              <w:rPr>
                <w:rFonts w:ascii="Arial" w:hAnsi="Arial" w:cs="Arial"/>
                <w:szCs w:val="20"/>
              </w:rPr>
            </w:pPr>
            <w:r w:rsidRPr="00721DBA">
              <w:rPr>
                <w:rFonts w:ascii="Arial" w:hAnsi="Arial" w:cs="Arial"/>
                <w:szCs w:val="20"/>
              </w:rPr>
              <w:t>&lt;0,010</w:t>
            </w: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Magnesium Mg</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14,3</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11885 (E 22)</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Nitrat No</w:t>
            </w:r>
            <w:r w:rsidRPr="00721DBA">
              <w:rPr>
                <w:rFonts w:ascii="Arial" w:hAnsi="Arial" w:cs="Arial"/>
                <w:szCs w:val="20"/>
                <w:vertAlign w:val="subscript"/>
              </w:rPr>
              <w:t>3</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0,63</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10304-1 (D 20)</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Nitrit</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6" w:firstLine="0"/>
              <w:jc w:val="right"/>
              <w:rPr>
                <w:rFonts w:ascii="Arial" w:hAnsi="Arial" w:cs="Arial"/>
                <w:szCs w:val="20"/>
              </w:rPr>
            </w:pPr>
            <w:r w:rsidRPr="00721DBA">
              <w:rPr>
                <w:rFonts w:ascii="Arial" w:hAnsi="Arial" w:cs="Arial"/>
                <w:szCs w:val="20"/>
              </w:rPr>
              <w:t>n.d.</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160" w:line="259" w:lineRule="auto"/>
              <w:ind w:left="0" w:firstLine="0"/>
              <w:rPr>
                <w:rFonts w:ascii="Arial" w:hAnsi="Arial" w:cs="Arial"/>
                <w:szCs w:val="20"/>
              </w:rPr>
            </w:pP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vAlign w:val="center"/>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Ortho-Phosphat</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&lt;0,1</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15681-1 (D45)</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Sauerstoff gelöst O</w:t>
            </w:r>
            <w:r w:rsidRPr="00721DBA">
              <w:rPr>
                <w:rFonts w:ascii="Arial" w:hAnsi="Arial" w:cs="Arial"/>
                <w:szCs w:val="20"/>
                <w:vertAlign w:val="subscript"/>
              </w:rPr>
              <w:t xml:space="preserve">2 </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6" w:firstLine="0"/>
              <w:jc w:val="right"/>
              <w:rPr>
                <w:rFonts w:ascii="Arial" w:hAnsi="Arial" w:cs="Arial"/>
                <w:szCs w:val="20"/>
              </w:rPr>
            </w:pPr>
            <w:r w:rsidRPr="00721DBA">
              <w:rPr>
                <w:rFonts w:ascii="Arial" w:hAnsi="Arial" w:cs="Arial"/>
                <w:szCs w:val="20"/>
              </w:rPr>
              <w:t>n.d.</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160" w:line="259" w:lineRule="auto"/>
              <w:ind w:left="0" w:firstLine="0"/>
              <w:rPr>
                <w:rFonts w:ascii="Arial" w:hAnsi="Arial" w:cs="Arial"/>
                <w:szCs w:val="20"/>
              </w:rPr>
            </w:pP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Siehe Richtwert el. Leitfähigkeit</w:t>
            </w: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0" w:line="259" w:lineRule="auto"/>
              <w:ind w:left="22" w:firstLine="0"/>
              <w:rPr>
                <w:rFonts w:ascii="Arial" w:hAnsi="Arial" w:cs="Arial"/>
                <w:szCs w:val="20"/>
              </w:rPr>
            </w:pPr>
            <w:r w:rsidRPr="00721DBA">
              <w:rPr>
                <w:rFonts w:ascii="Arial" w:hAnsi="Arial" w:cs="Arial"/>
                <w:szCs w:val="20"/>
              </w:rPr>
              <w:t>Siehe Richtwert el. Leitfähigkeit</w:t>
            </w: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Silikat (als Silizium) Si</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4,72</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11885 (E 22)</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62"/>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Sulfid S</w:t>
            </w:r>
            <w:r w:rsidRPr="00721DBA">
              <w:rPr>
                <w:rFonts w:ascii="Arial" w:hAnsi="Arial" w:cs="Arial"/>
                <w:szCs w:val="20"/>
                <w:vertAlign w:val="superscript"/>
              </w:rPr>
              <w:t>2-</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6" w:firstLine="0"/>
              <w:jc w:val="right"/>
              <w:rPr>
                <w:rFonts w:ascii="Arial" w:hAnsi="Arial" w:cs="Arial"/>
                <w:szCs w:val="20"/>
              </w:rPr>
            </w:pPr>
            <w:r w:rsidRPr="00721DBA">
              <w:rPr>
                <w:rFonts w:ascii="Arial" w:hAnsi="Arial" w:cs="Arial"/>
                <w:szCs w:val="20"/>
              </w:rPr>
              <w:t>n.d.</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160" w:line="259" w:lineRule="auto"/>
              <w:ind w:left="0" w:firstLine="0"/>
              <w:rPr>
                <w:rFonts w:ascii="Arial" w:hAnsi="Arial" w:cs="Arial"/>
                <w:szCs w:val="20"/>
              </w:rPr>
            </w:pP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0" w:line="259" w:lineRule="auto"/>
              <w:ind w:left="22" w:firstLine="0"/>
              <w:rPr>
                <w:rFonts w:ascii="Arial" w:hAnsi="Arial" w:cs="Arial"/>
                <w:szCs w:val="20"/>
              </w:rPr>
            </w:pPr>
            <w:r w:rsidRPr="00721DBA">
              <w:rPr>
                <w:rFonts w:ascii="Arial" w:hAnsi="Arial" w:cs="Arial"/>
                <w:szCs w:val="20"/>
              </w:rPr>
              <w:t>&lt;0,03</w:t>
            </w: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Sulfit SO</w:t>
            </w:r>
            <w:r w:rsidRPr="00721DBA">
              <w:rPr>
                <w:rFonts w:ascii="Arial" w:hAnsi="Arial" w:cs="Arial"/>
                <w:szCs w:val="20"/>
                <w:vertAlign w:val="subscript"/>
              </w:rPr>
              <w:t>3</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6" w:firstLine="0"/>
              <w:jc w:val="right"/>
              <w:rPr>
                <w:rFonts w:ascii="Arial" w:hAnsi="Arial" w:cs="Arial"/>
                <w:szCs w:val="20"/>
              </w:rPr>
            </w:pPr>
            <w:r w:rsidRPr="00721DBA">
              <w:rPr>
                <w:rFonts w:ascii="Arial" w:hAnsi="Arial" w:cs="Arial"/>
                <w:szCs w:val="20"/>
              </w:rPr>
              <w:t>n.d.</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160" w:line="259" w:lineRule="auto"/>
              <w:ind w:left="0" w:firstLine="0"/>
              <w:rPr>
                <w:rFonts w:ascii="Arial" w:hAnsi="Arial" w:cs="Arial"/>
                <w:szCs w:val="20"/>
              </w:rPr>
            </w:pP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0" w:line="259" w:lineRule="auto"/>
              <w:ind w:left="22" w:firstLine="0"/>
              <w:rPr>
                <w:rFonts w:ascii="Arial" w:hAnsi="Arial" w:cs="Arial"/>
                <w:szCs w:val="20"/>
              </w:rPr>
            </w:pPr>
            <w:r w:rsidRPr="00721DBA">
              <w:rPr>
                <w:rFonts w:ascii="Arial" w:hAnsi="Arial" w:cs="Arial"/>
                <w:szCs w:val="20"/>
              </w:rPr>
              <w:t>&lt;5 (salzhaltige Fahrweise)</w:t>
            </w: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Sulfat SO</w:t>
            </w:r>
            <w:r w:rsidRPr="00721DBA">
              <w:rPr>
                <w:rFonts w:ascii="Arial" w:hAnsi="Arial" w:cs="Arial"/>
                <w:szCs w:val="20"/>
                <w:vertAlign w:val="subscript"/>
              </w:rPr>
              <w:t>4</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0" w:right="4" w:firstLine="0"/>
              <w:jc w:val="right"/>
              <w:rPr>
                <w:rFonts w:ascii="Arial" w:hAnsi="Arial" w:cs="Arial"/>
                <w:szCs w:val="20"/>
              </w:rPr>
            </w:pPr>
            <w:r w:rsidRPr="00721DBA">
              <w:rPr>
                <w:rFonts w:ascii="Arial" w:hAnsi="Arial" w:cs="Arial"/>
                <w:szCs w:val="20"/>
              </w:rPr>
              <w:t>&lt;0,5</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vAlign w:val="bottom"/>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10304-1 (D 20)</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r w:rsidR="00B70F58" w:rsidRPr="00721DBA" w:rsidTr="00B70F58">
        <w:tblPrEx>
          <w:tblCellMar>
            <w:top w:w="13" w:type="dxa"/>
            <w:left w:w="0" w:type="dxa"/>
            <w:right w:w="16" w:type="dxa"/>
          </w:tblCellMar>
        </w:tblPrEx>
        <w:trPr>
          <w:trHeight w:val="148"/>
        </w:trPr>
        <w:tc>
          <w:tcPr>
            <w:tcW w:w="2537" w:type="dxa"/>
            <w:gridSpan w:val="2"/>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Zink Zn</w:t>
            </w:r>
          </w:p>
        </w:tc>
        <w:tc>
          <w:tcPr>
            <w:tcW w:w="703" w:type="dxa"/>
            <w:tcBorders>
              <w:top w:val="single" w:sz="8" w:space="0" w:color="000000"/>
              <w:left w:val="single" w:sz="6" w:space="0" w:color="000000"/>
              <w:bottom w:val="single" w:sz="8" w:space="0" w:color="000000"/>
              <w:right w:val="single" w:sz="7" w:space="0" w:color="000000"/>
            </w:tcBorders>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mg/L</w:t>
            </w:r>
          </w:p>
        </w:tc>
        <w:tc>
          <w:tcPr>
            <w:tcW w:w="1028" w:type="dxa"/>
            <w:tcBorders>
              <w:top w:val="single" w:sz="8" w:space="0" w:color="000000"/>
              <w:left w:val="single" w:sz="7" w:space="0" w:color="000000"/>
              <w:bottom w:val="single" w:sz="8" w:space="0" w:color="000000"/>
              <w:right w:val="nil"/>
            </w:tcBorders>
          </w:tcPr>
          <w:p w:rsidR="00B70F58" w:rsidRPr="00721DBA" w:rsidRDefault="00B70F58" w:rsidP="00950980">
            <w:pPr>
              <w:spacing w:after="160" w:line="259" w:lineRule="auto"/>
              <w:ind w:left="0" w:firstLine="0"/>
              <w:jc w:val="center"/>
              <w:rPr>
                <w:rFonts w:ascii="Arial" w:hAnsi="Arial" w:cs="Arial"/>
                <w:szCs w:val="20"/>
              </w:rPr>
            </w:pPr>
          </w:p>
        </w:tc>
        <w:tc>
          <w:tcPr>
            <w:tcW w:w="695" w:type="dxa"/>
            <w:tcBorders>
              <w:top w:val="single" w:sz="8" w:space="0" w:color="000000"/>
              <w:left w:val="nil"/>
              <w:bottom w:val="single" w:sz="8" w:space="0" w:color="000000"/>
              <w:right w:val="single" w:sz="7" w:space="0" w:color="000000"/>
            </w:tcBorders>
          </w:tcPr>
          <w:p w:rsidR="00B70F58" w:rsidRPr="00721DBA" w:rsidRDefault="001703D1" w:rsidP="001703D1">
            <w:pPr>
              <w:spacing w:after="0" w:line="259" w:lineRule="auto"/>
              <w:ind w:left="86" w:firstLine="0"/>
              <w:rPr>
                <w:rFonts w:ascii="Arial" w:hAnsi="Arial" w:cs="Arial"/>
                <w:szCs w:val="20"/>
              </w:rPr>
            </w:pPr>
            <w:r>
              <w:rPr>
                <w:rFonts w:ascii="Arial" w:hAnsi="Arial" w:cs="Arial"/>
                <w:szCs w:val="20"/>
              </w:rPr>
              <w:t xml:space="preserve"> </w:t>
            </w:r>
            <w:r w:rsidR="00B70F58" w:rsidRPr="00721DBA">
              <w:rPr>
                <w:rFonts w:ascii="Arial" w:hAnsi="Arial" w:cs="Arial"/>
                <w:szCs w:val="20"/>
              </w:rPr>
              <w:t>0,01</w:t>
            </w:r>
            <w:r>
              <w:rPr>
                <w:rFonts w:ascii="Arial" w:hAnsi="Arial" w:cs="Arial"/>
                <w:szCs w:val="20"/>
              </w:rPr>
              <w:t>7</w:t>
            </w:r>
          </w:p>
        </w:tc>
        <w:tc>
          <w:tcPr>
            <w:tcW w:w="1073" w:type="dxa"/>
            <w:gridSpan w:val="3"/>
            <w:tcBorders>
              <w:top w:val="single" w:sz="8" w:space="0" w:color="000000"/>
              <w:left w:val="single" w:sz="7" w:space="0" w:color="000000"/>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202" w:type="dxa"/>
            <w:tcBorders>
              <w:top w:val="single" w:sz="8" w:space="0" w:color="000000"/>
              <w:left w:val="nil"/>
              <w:bottom w:val="single" w:sz="8" w:space="0" w:color="000000"/>
              <w:right w:val="nil"/>
            </w:tcBorders>
          </w:tcPr>
          <w:p w:rsidR="00B70F58" w:rsidRPr="00721DBA" w:rsidRDefault="00B70F58" w:rsidP="00E15190">
            <w:pPr>
              <w:spacing w:after="160" w:line="259" w:lineRule="auto"/>
              <w:ind w:left="0" w:firstLine="0"/>
              <w:rPr>
                <w:rFonts w:ascii="Arial" w:hAnsi="Arial" w:cs="Arial"/>
                <w:szCs w:val="20"/>
              </w:rPr>
            </w:pPr>
          </w:p>
        </w:tc>
        <w:tc>
          <w:tcPr>
            <w:tcW w:w="461" w:type="dxa"/>
            <w:tcBorders>
              <w:top w:val="single" w:sz="8" w:space="0" w:color="000000"/>
              <w:left w:val="nil"/>
              <w:bottom w:val="single" w:sz="8" w:space="0" w:color="000000"/>
              <w:right w:val="single" w:sz="7" w:space="0" w:color="000000"/>
            </w:tcBorders>
          </w:tcPr>
          <w:p w:rsidR="00B70F58" w:rsidRPr="00721DBA" w:rsidRDefault="00B70F58" w:rsidP="00E15190">
            <w:pPr>
              <w:spacing w:after="0" w:line="259" w:lineRule="auto"/>
              <w:ind w:left="72" w:firstLine="0"/>
              <w:rPr>
                <w:rFonts w:ascii="Arial" w:hAnsi="Arial" w:cs="Arial"/>
                <w:szCs w:val="20"/>
              </w:rPr>
            </w:pPr>
            <w:r w:rsidRPr="00721DBA">
              <w:rPr>
                <w:rFonts w:ascii="Arial" w:hAnsi="Arial" w:cs="Arial"/>
                <w:szCs w:val="20"/>
              </w:rPr>
              <w:t>n.d.</w:t>
            </w:r>
          </w:p>
        </w:tc>
        <w:tc>
          <w:tcPr>
            <w:tcW w:w="1395" w:type="dxa"/>
            <w:gridSpan w:val="2"/>
            <w:tcBorders>
              <w:top w:val="single" w:sz="8" w:space="0" w:color="000000"/>
              <w:left w:val="single" w:sz="7" w:space="0" w:color="000000"/>
              <w:bottom w:val="single" w:sz="8" w:space="0" w:color="000000"/>
              <w:right w:val="single" w:sz="7" w:space="0" w:color="000000"/>
            </w:tcBorders>
          </w:tcPr>
          <w:p w:rsidR="00B70F58" w:rsidRPr="00721DBA" w:rsidRDefault="00B70F58" w:rsidP="00E15190">
            <w:pPr>
              <w:spacing w:after="0" w:line="259" w:lineRule="auto"/>
              <w:ind w:left="23" w:firstLine="0"/>
              <w:rPr>
                <w:rFonts w:ascii="Arial" w:hAnsi="Arial" w:cs="Arial"/>
                <w:szCs w:val="20"/>
              </w:rPr>
            </w:pPr>
            <w:r w:rsidRPr="00721DBA">
              <w:rPr>
                <w:rFonts w:ascii="Arial" w:hAnsi="Arial" w:cs="Arial"/>
                <w:szCs w:val="20"/>
              </w:rPr>
              <w:t>DIN EN ISO 11885 (E 22)</w:t>
            </w:r>
          </w:p>
        </w:tc>
        <w:tc>
          <w:tcPr>
            <w:tcW w:w="1303" w:type="dxa"/>
            <w:tcBorders>
              <w:top w:val="single" w:sz="8" w:space="0" w:color="000000"/>
              <w:left w:val="single" w:sz="7"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c>
          <w:tcPr>
            <w:tcW w:w="1235" w:type="dxa"/>
            <w:tcBorders>
              <w:top w:val="single" w:sz="8" w:space="0" w:color="000000"/>
              <w:left w:val="single" w:sz="6" w:space="0" w:color="000000"/>
              <w:bottom w:val="single" w:sz="8" w:space="0" w:color="000000"/>
              <w:right w:val="single" w:sz="6" w:space="0" w:color="000000"/>
            </w:tcBorders>
          </w:tcPr>
          <w:p w:rsidR="00B70F58" w:rsidRPr="00721DBA" w:rsidRDefault="00B70F58" w:rsidP="00E15190">
            <w:pPr>
              <w:spacing w:after="160" w:line="259" w:lineRule="auto"/>
              <w:ind w:left="0" w:firstLine="0"/>
              <w:rPr>
                <w:rFonts w:ascii="Arial" w:hAnsi="Arial" w:cs="Arial"/>
                <w:szCs w:val="20"/>
              </w:rPr>
            </w:pPr>
          </w:p>
        </w:tc>
      </w:tr>
    </w:tbl>
    <w:p w:rsidR="00950980" w:rsidRDefault="00B70F58" w:rsidP="00B70F58">
      <w:pPr>
        <w:spacing w:after="3"/>
        <w:ind w:left="-4" w:right="398"/>
        <w:rPr>
          <w:rFonts w:ascii="Arial" w:hAnsi="Arial" w:cs="Arial"/>
          <w:sz w:val="24"/>
          <w:szCs w:val="24"/>
        </w:rPr>
      </w:pPr>
      <w:r w:rsidRPr="00133701">
        <w:rPr>
          <w:rFonts w:ascii="Arial" w:hAnsi="Arial" w:cs="Arial"/>
          <w:sz w:val="24"/>
          <w:szCs w:val="24"/>
        </w:rPr>
        <w:t>Die Analysen wurden in unserem nach DIN EN ISO/IEC 17025 akkreditiertem Auftragslaboratorium durchgeführt</w:t>
      </w:r>
    </w:p>
    <w:p w:rsidR="00950980" w:rsidRPr="00950980" w:rsidRDefault="00950980" w:rsidP="00B70F58">
      <w:pPr>
        <w:spacing w:after="3"/>
        <w:ind w:left="-4" w:right="398"/>
        <w:rPr>
          <w:rStyle w:val="Fett"/>
          <w:b w:val="0"/>
        </w:rPr>
      </w:pPr>
      <w:r w:rsidRPr="00950980">
        <w:rPr>
          <w:rFonts w:ascii="Arial" w:hAnsi="Arial" w:cs="Arial"/>
          <w:b/>
          <w:szCs w:val="20"/>
        </w:rPr>
        <w:t xml:space="preserve">Legende:  </w:t>
      </w:r>
    </w:p>
    <w:p w:rsidR="00B70F58" w:rsidRPr="00950980" w:rsidRDefault="00950980" w:rsidP="00B70F58">
      <w:pPr>
        <w:spacing w:after="3"/>
        <w:ind w:left="-4" w:right="398"/>
        <w:rPr>
          <w:rFonts w:ascii="Arial" w:hAnsi="Arial" w:cs="Arial"/>
          <w:sz w:val="24"/>
          <w:szCs w:val="24"/>
        </w:rPr>
      </w:pPr>
      <w:r>
        <w:rPr>
          <w:rStyle w:val="Fett"/>
        </w:rPr>
        <w:t xml:space="preserve">                     </w:t>
      </w:r>
      <w:r w:rsidRPr="00950980">
        <w:rPr>
          <w:rStyle w:val="Fett"/>
          <w:rFonts w:ascii="Arial" w:hAnsi="Arial" w:cs="Arial"/>
          <w:b w:val="0"/>
        </w:rPr>
        <w:t>AGFW | Der Energieeffizienzverband für Wärme, Kälte und KWK e. V.</w:t>
      </w:r>
    </w:p>
    <w:p w:rsidR="00B70F58" w:rsidRPr="00950980" w:rsidRDefault="00B70F58" w:rsidP="00B70F58">
      <w:pPr>
        <w:tabs>
          <w:tab w:val="center" w:pos="1102"/>
          <w:tab w:val="center" w:pos="2218"/>
        </w:tabs>
        <w:spacing w:after="3"/>
        <w:ind w:left="-14" w:firstLine="0"/>
        <w:rPr>
          <w:rFonts w:ascii="Arial" w:hAnsi="Arial" w:cs="Arial"/>
          <w:szCs w:val="20"/>
        </w:rPr>
      </w:pPr>
      <w:r w:rsidRPr="00950980">
        <w:rPr>
          <w:rFonts w:ascii="Arial" w:hAnsi="Arial" w:cs="Arial"/>
          <w:szCs w:val="20"/>
        </w:rPr>
        <w:tab/>
        <w:t xml:space="preserve">n.n. </w:t>
      </w:r>
      <w:r w:rsidRPr="00950980">
        <w:rPr>
          <w:rFonts w:ascii="Arial" w:hAnsi="Arial" w:cs="Arial"/>
          <w:szCs w:val="20"/>
        </w:rPr>
        <w:tab/>
        <w:t xml:space="preserve">nicht nachweisbar </w:t>
      </w:r>
    </w:p>
    <w:p w:rsidR="00B70F58" w:rsidRPr="00950980" w:rsidRDefault="00B70F58" w:rsidP="00B70F58">
      <w:pPr>
        <w:tabs>
          <w:tab w:val="center" w:pos="1102"/>
          <w:tab w:val="center" w:pos="2203"/>
        </w:tabs>
        <w:spacing w:after="3"/>
        <w:ind w:left="-14" w:firstLine="0"/>
        <w:rPr>
          <w:rFonts w:ascii="Arial" w:hAnsi="Arial" w:cs="Arial"/>
          <w:szCs w:val="20"/>
        </w:rPr>
      </w:pPr>
      <w:r w:rsidRPr="00950980">
        <w:rPr>
          <w:rFonts w:ascii="Arial" w:hAnsi="Arial" w:cs="Arial"/>
          <w:szCs w:val="20"/>
        </w:rPr>
        <w:t xml:space="preserve"> </w:t>
      </w:r>
      <w:r w:rsidRPr="00950980">
        <w:rPr>
          <w:rFonts w:ascii="Arial" w:hAnsi="Arial" w:cs="Arial"/>
          <w:szCs w:val="20"/>
        </w:rPr>
        <w:tab/>
        <w:t xml:space="preserve">n.b. </w:t>
      </w:r>
      <w:r w:rsidRPr="00950980">
        <w:rPr>
          <w:rFonts w:ascii="Arial" w:hAnsi="Arial" w:cs="Arial"/>
          <w:szCs w:val="20"/>
        </w:rPr>
        <w:tab/>
        <w:t xml:space="preserve">nicht bestimmbar </w:t>
      </w:r>
    </w:p>
    <w:p w:rsidR="00B70F58" w:rsidRPr="00950980" w:rsidRDefault="00B70F58" w:rsidP="00B70F58">
      <w:pPr>
        <w:tabs>
          <w:tab w:val="center" w:pos="1102"/>
          <w:tab w:val="center" w:pos="2232"/>
        </w:tabs>
        <w:spacing w:after="3"/>
        <w:ind w:left="-14" w:firstLine="0"/>
        <w:rPr>
          <w:rFonts w:ascii="Arial" w:hAnsi="Arial" w:cs="Arial"/>
          <w:szCs w:val="20"/>
        </w:rPr>
      </w:pPr>
      <w:r w:rsidRPr="00950980">
        <w:rPr>
          <w:rFonts w:ascii="Arial" w:hAnsi="Arial" w:cs="Arial"/>
          <w:szCs w:val="20"/>
        </w:rPr>
        <w:t xml:space="preserve"> </w:t>
      </w:r>
      <w:r w:rsidRPr="00950980">
        <w:rPr>
          <w:rFonts w:ascii="Arial" w:hAnsi="Arial" w:cs="Arial"/>
          <w:szCs w:val="20"/>
        </w:rPr>
        <w:tab/>
        <w:t xml:space="preserve">n.d. </w:t>
      </w:r>
      <w:r w:rsidRPr="00950980">
        <w:rPr>
          <w:rFonts w:ascii="Arial" w:hAnsi="Arial" w:cs="Arial"/>
          <w:szCs w:val="20"/>
        </w:rPr>
        <w:tab/>
        <w:t xml:space="preserve">nicht durchgeführt </w:t>
      </w:r>
    </w:p>
    <w:p w:rsidR="00B70F58" w:rsidRPr="00950980" w:rsidRDefault="00B70F58" w:rsidP="00B70F58">
      <w:pPr>
        <w:tabs>
          <w:tab w:val="center" w:pos="821"/>
          <w:tab w:val="center" w:pos="2295"/>
        </w:tabs>
        <w:spacing w:after="3"/>
        <w:ind w:left="-14" w:firstLine="0"/>
        <w:rPr>
          <w:rFonts w:ascii="Arial" w:hAnsi="Arial" w:cs="Arial"/>
          <w:szCs w:val="20"/>
        </w:rPr>
      </w:pPr>
      <w:r w:rsidRPr="00950980">
        <w:rPr>
          <w:rFonts w:ascii="Arial" w:hAnsi="Arial" w:cs="Arial"/>
          <w:szCs w:val="20"/>
        </w:rPr>
        <w:t xml:space="preserve"> </w:t>
      </w:r>
      <w:r w:rsidRPr="00950980">
        <w:rPr>
          <w:rFonts w:ascii="Arial" w:hAnsi="Arial" w:cs="Arial"/>
          <w:szCs w:val="20"/>
        </w:rPr>
        <w:tab/>
        <w:t xml:space="preserve">        &lt;x,x   </w:t>
      </w:r>
      <w:r w:rsidRPr="00950980">
        <w:rPr>
          <w:rFonts w:ascii="Arial" w:hAnsi="Arial" w:cs="Arial"/>
          <w:szCs w:val="20"/>
        </w:rPr>
        <w:tab/>
        <w:t xml:space="preserve">kleiner als Bestimmungsgrenze </w:t>
      </w:r>
    </w:p>
    <w:p w:rsidR="00B70F58" w:rsidRPr="00133701" w:rsidRDefault="00B70F58" w:rsidP="00B70F58">
      <w:pPr>
        <w:spacing w:after="78" w:line="259" w:lineRule="auto"/>
        <w:ind w:left="1" w:firstLine="0"/>
        <w:rPr>
          <w:rFonts w:ascii="Arial" w:hAnsi="Arial" w:cs="Arial"/>
          <w:sz w:val="24"/>
          <w:szCs w:val="24"/>
        </w:rPr>
      </w:pPr>
    </w:p>
    <w:p w:rsidR="00B70F58" w:rsidRPr="00133701" w:rsidRDefault="00B70F58" w:rsidP="00B70F58">
      <w:pPr>
        <w:spacing w:after="3"/>
        <w:ind w:left="-4" w:right="398"/>
        <w:rPr>
          <w:rFonts w:ascii="Arial" w:hAnsi="Arial" w:cs="Arial"/>
          <w:sz w:val="24"/>
          <w:szCs w:val="24"/>
        </w:rPr>
      </w:pPr>
      <w:r w:rsidRPr="00133701">
        <w:rPr>
          <w:rFonts w:ascii="Arial" w:hAnsi="Arial" w:cs="Arial"/>
          <w:sz w:val="24"/>
          <w:szCs w:val="24"/>
        </w:rPr>
        <w:t>Die Berechnung der Carbonathärte, des freien CO</w:t>
      </w:r>
      <w:r w:rsidRPr="00133701">
        <w:rPr>
          <w:rFonts w:ascii="Arial" w:hAnsi="Arial" w:cs="Arial"/>
          <w:sz w:val="24"/>
          <w:szCs w:val="24"/>
          <w:vertAlign w:val="subscript"/>
        </w:rPr>
        <w:t>2</w:t>
      </w:r>
      <w:r w:rsidRPr="00133701">
        <w:rPr>
          <w:rFonts w:ascii="Arial" w:hAnsi="Arial" w:cs="Arial"/>
          <w:sz w:val="24"/>
          <w:szCs w:val="24"/>
        </w:rPr>
        <w:t xml:space="preserve"> und HCO</w:t>
      </w:r>
      <w:r w:rsidRPr="00133701">
        <w:rPr>
          <w:rFonts w:ascii="Arial" w:hAnsi="Arial" w:cs="Arial"/>
          <w:sz w:val="24"/>
          <w:szCs w:val="24"/>
          <w:vertAlign w:val="subscript"/>
        </w:rPr>
        <w:t>3</w:t>
      </w:r>
      <w:r w:rsidRPr="00133701">
        <w:rPr>
          <w:rFonts w:ascii="Arial" w:hAnsi="Arial" w:cs="Arial"/>
          <w:sz w:val="24"/>
          <w:szCs w:val="24"/>
        </w:rPr>
        <w:t xml:space="preserve"> erfolgt unter der Annahme, dass andere puffernde Substanzen als Kohlensäure und ihre Salze vernachlässigt werden können. </w:t>
      </w:r>
    </w:p>
    <w:p w:rsidR="001703D1" w:rsidRDefault="001703D1" w:rsidP="00B70F58">
      <w:pPr>
        <w:spacing w:after="3"/>
        <w:ind w:left="-4" w:right="398"/>
        <w:rPr>
          <w:rFonts w:ascii="Arial" w:hAnsi="Arial" w:cs="Arial"/>
          <w:sz w:val="24"/>
          <w:szCs w:val="24"/>
        </w:rPr>
      </w:pPr>
    </w:p>
    <w:p w:rsidR="00B70F58" w:rsidRPr="00133701" w:rsidRDefault="00B70F58" w:rsidP="00B70F58">
      <w:pPr>
        <w:spacing w:after="3"/>
        <w:ind w:left="-4" w:right="398"/>
        <w:rPr>
          <w:rFonts w:ascii="Arial" w:hAnsi="Arial" w:cs="Arial"/>
          <w:sz w:val="24"/>
          <w:szCs w:val="24"/>
        </w:rPr>
      </w:pPr>
      <w:r w:rsidRPr="00133701">
        <w:rPr>
          <w:rFonts w:ascii="Arial" w:hAnsi="Arial" w:cs="Arial"/>
          <w:sz w:val="24"/>
          <w:szCs w:val="24"/>
        </w:rPr>
        <w:t xml:space="preserve">Die Anforderung an die Gesamthärte nach VDI 2035 Blatt 1 ist zusätzlich abhängig vom spezifischen Anlagenvolumen. Liegt dieses bei &gt;20 l/kW Heizleistung, sollte grundsätzlich die nächsthöhere Anforderungsstufe angewendet werden. Bei einem spezifischen Anlagenvolumen von &gt;50 l/kW Heizleistung oder der Anwesenheit elektrischer Heizelemente sollte die Gesamthärte stets &lt;0,11°dH betragen. </w:t>
      </w:r>
    </w:p>
    <w:p w:rsidR="00B70F58" w:rsidRDefault="00B70F58" w:rsidP="005E0AF2">
      <w:pPr>
        <w:spacing w:after="79" w:line="259" w:lineRule="auto"/>
        <w:ind w:left="1" w:firstLine="0"/>
        <w:rPr>
          <w:rFonts w:ascii="Arial" w:hAnsi="Arial" w:cs="Arial"/>
          <w:szCs w:val="20"/>
        </w:rPr>
      </w:pPr>
      <w:r w:rsidRPr="00721DBA">
        <w:rPr>
          <w:rFonts w:ascii="Arial" w:hAnsi="Arial" w:cs="Arial"/>
          <w:szCs w:val="20"/>
        </w:rPr>
        <w:t xml:space="preserve"> </w:t>
      </w:r>
    </w:p>
    <w:p w:rsidR="005E0AF2" w:rsidRDefault="005E0AF2" w:rsidP="005E0AF2">
      <w:pPr>
        <w:spacing w:after="79" w:line="259" w:lineRule="auto"/>
        <w:ind w:left="1" w:firstLine="0"/>
        <w:rPr>
          <w:rFonts w:ascii="Arial" w:hAnsi="Arial" w:cs="Arial"/>
          <w:szCs w:val="20"/>
        </w:rPr>
      </w:pPr>
    </w:p>
    <w:p w:rsidR="001703D1" w:rsidRDefault="001703D1" w:rsidP="005E0AF2">
      <w:pPr>
        <w:spacing w:after="79" w:line="259" w:lineRule="auto"/>
        <w:ind w:left="1" w:firstLine="0"/>
        <w:rPr>
          <w:rFonts w:ascii="Arial" w:hAnsi="Arial" w:cs="Arial"/>
          <w:szCs w:val="20"/>
        </w:rPr>
      </w:pPr>
    </w:p>
    <w:p w:rsidR="005E0AF2" w:rsidRDefault="005E0AF2" w:rsidP="005E0AF2">
      <w:pPr>
        <w:spacing w:after="79" w:line="259" w:lineRule="auto"/>
        <w:ind w:left="1" w:firstLine="0"/>
        <w:rPr>
          <w:rFonts w:ascii="Arial" w:hAnsi="Arial" w:cs="Arial"/>
          <w:szCs w:val="20"/>
        </w:rPr>
      </w:pPr>
    </w:p>
    <w:p w:rsidR="005E0AF2" w:rsidRDefault="005E0AF2" w:rsidP="005E0AF2">
      <w:pPr>
        <w:spacing w:after="79" w:line="259" w:lineRule="auto"/>
        <w:ind w:left="1" w:firstLine="0"/>
        <w:rPr>
          <w:rFonts w:ascii="Arial" w:hAnsi="Arial" w:cs="Arial"/>
          <w:szCs w:val="20"/>
        </w:rPr>
      </w:pPr>
    </w:p>
    <w:p w:rsidR="005E0AF2" w:rsidRDefault="005E0AF2" w:rsidP="005E0AF2">
      <w:pPr>
        <w:spacing w:after="79" w:line="259" w:lineRule="auto"/>
        <w:ind w:left="1" w:firstLine="0"/>
        <w:rPr>
          <w:rFonts w:ascii="Arial" w:hAnsi="Arial" w:cs="Arial"/>
          <w:szCs w:val="20"/>
        </w:rPr>
      </w:pPr>
    </w:p>
    <w:p w:rsidR="005E0AF2" w:rsidRDefault="005E0AF2" w:rsidP="005E0AF2">
      <w:pPr>
        <w:spacing w:after="79" w:line="259" w:lineRule="auto"/>
        <w:ind w:left="1" w:firstLine="0"/>
        <w:rPr>
          <w:rFonts w:ascii="Arial" w:hAnsi="Arial" w:cs="Arial"/>
          <w:szCs w:val="20"/>
        </w:rPr>
      </w:pPr>
    </w:p>
    <w:p w:rsidR="005E0AF2" w:rsidRPr="005E0AF2" w:rsidRDefault="005E0AF2" w:rsidP="005E0AF2">
      <w:pPr>
        <w:spacing w:after="79" w:line="259" w:lineRule="auto"/>
        <w:ind w:left="1" w:firstLine="0"/>
        <w:rPr>
          <w:rFonts w:ascii="Arial" w:hAnsi="Arial" w:cs="Arial"/>
          <w:szCs w:val="20"/>
        </w:rPr>
      </w:pPr>
    </w:p>
    <w:p w:rsidR="00B70F58" w:rsidRDefault="00B70F58" w:rsidP="00B70F58">
      <w:pPr>
        <w:spacing w:after="0" w:line="259" w:lineRule="auto"/>
        <w:ind w:left="1" w:firstLine="0"/>
        <w:rPr>
          <w:rFonts w:ascii="Arial" w:hAnsi="Arial" w:cs="Arial"/>
          <w:b/>
          <w:szCs w:val="20"/>
          <w:u w:val="single" w:color="000000"/>
        </w:rPr>
      </w:pPr>
    </w:p>
    <w:p w:rsidR="005E0AF2" w:rsidRDefault="00941421" w:rsidP="00B70F58">
      <w:pPr>
        <w:spacing w:after="0" w:line="259" w:lineRule="auto"/>
        <w:ind w:left="1" w:firstLine="0"/>
        <w:rPr>
          <w:rFonts w:ascii="Arial" w:hAnsi="Arial" w:cs="Arial"/>
          <w:b/>
          <w:sz w:val="24"/>
          <w:szCs w:val="24"/>
        </w:rPr>
      </w:pPr>
      <w:r w:rsidRPr="00941421">
        <w:rPr>
          <w:rFonts w:ascii="Arial" w:hAnsi="Arial" w:cs="Arial"/>
          <w:b/>
          <w:sz w:val="24"/>
          <w:szCs w:val="24"/>
        </w:rPr>
        <w:t xml:space="preserve">                                         </w:t>
      </w:r>
    </w:p>
    <w:p w:rsidR="005E0AF2" w:rsidRDefault="005E0AF2" w:rsidP="005E0AF2">
      <w:pPr>
        <w:spacing w:after="0" w:line="259" w:lineRule="auto"/>
        <w:ind w:left="0" w:firstLine="0"/>
        <w:rPr>
          <w:rFonts w:ascii="Arial" w:hAnsi="Arial" w:cs="Arial"/>
          <w:b/>
          <w:sz w:val="24"/>
          <w:szCs w:val="24"/>
        </w:rPr>
      </w:pPr>
    </w:p>
    <w:p w:rsidR="00B70F58" w:rsidRPr="00B70F58" w:rsidRDefault="005E0AF2" w:rsidP="00B70F58">
      <w:pPr>
        <w:spacing w:after="0" w:line="259" w:lineRule="auto"/>
        <w:ind w:left="1" w:firstLine="0"/>
        <w:rPr>
          <w:rFonts w:ascii="Arial" w:hAnsi="Arial" w:cs="Arial"/>
          <w:sz w:val="24"/>
          <w:szCs w:val="24"/>
        </w:rPr>
      </w:pPr>
      <w:r w:rsidRPr="005E0AF2">
        <w:rPr>
          <w:rFonts w:ascii="Arial" w:hAnsi="Arial" w:cs="Arial"/>
          <w:b/>
          <w:sz w:val="24"/>
          <w:szCs w:val="24"/>
          <w:u w:color="000000"/>
        </w:rPr>
        <w:t xml:space="preserve">                                            </w:t>
      </w:r>
      <w:r w:rsidR="00B70F58" w:rsidRPr="00B70F58">
        <w:rPr>
          <w:rFonts w:ascii="Arial" w:hAnsi="Arial" w:cs="Arial"/>
          <w:b/>
          <w:sz w:val="24"/>
          <w:szCs w:val="24"/>
          <w:u w:val="single" w:color="000000"/>
        </w:rPr>
        <w:t>Bewertung der Analyse</w:t>
      </w:r>
      <w:r w:rsidR="00B70F58" w:rsidRPr="00B70F58">
        <w:rPr>
          <w:rFonts w:ascii="Arial" w:hAnsi="Arial" w:cs="Arial"/>
          <w:b/>
          <w:sz w:val="24"/>
          <w:szCs w:val="24"/>
        </w:rPr>
        <w:t xml:space="preserve"> </w:t>
      </w:r>
      <w:r w:rsidR="00B70F58" w:rsidRPr="00B70F58">
        <w:rPr>
          <w:rFonts w:ascii="Arial" w:hAnsi="Arial" w:cs="Arial"/>
          <w:b/>
          <w:sz w:val="24"/>
          <w:szCs w:val="24"/>
        </w:rPr>
        <w:tab/>
      </w:r>
    </w:p>
    <w:p w:rsidR="00B70F58" w:rsidRPr="00721DBA" w:rsidRDefault="00B70F58" w:rsidP="00B70F58">
      <w:pPr>
        <w:ind w:left="2697" w:right="664"/>
        <w:rPr>
          <w:rFonts w:ascii="Arial" w:hAnsi="Arial" w:cs="Arial"/>
          <w:szCs w:val="20"/>
        </w:rPr>
      </w:pPr>
      <w:r w:rsidRPr="00721DBA">
        <w:rPr>
          <w:rFonts w:ascii="Arial" w:hAnsi="Arial" w:cs="Arial"/>
          <w:szCs w:val="20"/>
        </w:rPr>
        <w:tab/>
      </w:r>
      <w:r w:rsidRPr="00721DBA">
        <w:rPr>
          <w:rFonts w:ascii="Arial" w:hAnsi="Arial" w:cs="Arial"/>
          <w:szCs w:val="20"/>
        </w:rPr>
        <w:tab/>
        <w:t xml:space="preserve"> </w:t>
      </w:r>
    </w:p>
    <w:tbl>
      <w:tblPr>
        <w:tblStyle w:val="TableGrid"/>
        <w:tblW w:w="10056" w:type="dxa"/>
        <w:tblInd w:w="-426" w:type="dxa"/>
        <w:tblCellMar>
          <w:top w:w="24" w:type="dxa"/>
          <w:left w:w="108" w:type="dxa"/>
          <w:right w:w="85" w:type="dxa"/>
        </w:tblCellMar>
        <w:tblLook w:val="04A0" w:firstRow="1" w:lastRow="0" w:firstColumn="1" w:lastColumn="0" w:noHBand="0" w:noVBand="1"/>
      </w:tblPr>
      <w:tblGrid>
        <w:gridCol w:w="2742"/>
        <w:gridCol w:w="2494"/>
        <w:gridCol w:w="2381"/>
        <w:gridCol w:w="2439"/>
      </w:tblGrid>
      <w:tr w:rsidR="00B70F58" w:rsidRPr="00721DBA" w:rsidTr="001703D1">
        <w:trPr>
          <w:trHeight w:val="257"/>
        </w:trPr>
        <w:tc>
          <w:tcPr>
            <w:tcW w:w="2742" w:type="dxa"/>
            <w:tcBorders>
              <w:top w:val="nil"/>
              <w:left w:val="nil"/>
              <w:bottom w:val="single" w:sz="4" w:space="0" w:color="auto"/>
              <w:right w:val="single" w:sz="2" w:space="0" w:color="666666"/>
            </w:tcBorders>
          </w:tcPr>
          <w:p w:rsidR="00B70F58" w:rsidRPr="00721DBA" w:rsidRDefault="00B70F58" w:rsidP="00E15190">
            <w:pPr>
              <w:spacing w:after="160" w:line="259" w:lineRule="auto"/>
              <w:ind w:left="0" w:firstLine="0"/>
              <w:rPr>
                <w:rFonts w:ascii="Arial" w:hAnsi="Arial" w:cs="Arial"/>
                <w:szCs w:val="20"/>
              </w:rPr>
            </w:pPr>
            <w:r w:rsidRPr="00721DBA">
              <w:rPr>
                <w:rFonts w:ascii="Arial" w:hAnsi="Arial" w:cs="Arial"/>
                <w:b/>
                <w:szCs w:val="20"/>
              </w:rPr>
              <w:t>pH-Wert</w:t>
            </w:r>
          </w:p>
        </w:tc>
        <w:tc>
          <w:tcPr>
            <w:tcW w:w="2494" w:type="dxa"/>
            <w:tcBorders>
              <w:top w:val="single" w:sz="12" w:space="0" w:color="666666"/>
              <w:left w:val="single" w:sz="2" w:space="0" w:color="666666"/>
              <w:bottom w:val="single" w:sz="2" w:space="0" w:color="666666"/>
              <w:right w:val="single" w:sz="2" w:space="0" w:color="666666"/>
            </w:tcBorders>
            <w:shd w:val="clear" w:color="auto" w:fill="CCCCCC"/>
          </w:tcPr>
          <w:p w:rsidR="00B70F58" w:rsidRPr="00721DBA" w:rsidRDefault="00B70F58" w:rsidP="00E15190">
            <w:pPr>
              <w:tabs>
                <w:tab w:val="center" w:pos="3611"/>
              </w:tabs>
              <w:ind w:left="0" w:firstLine="0"/>
              <w:rPr>
                <w:rFonts w:ascii="Arial" w:hAnsi="Arial" w:cs="Arial"/>
                <w:szCs w:val="20"/>
              </w:rPr>
            </w:pPr>
            <w:r w:rsidRPr="00721DBA">
              <w:rPr>
                <w:rFonts w:ascii="Arial" w:hAnsi="Arial" w:cs="Arial"/>
                <w:szCs w:val="20"/>
              </w:rPr>
              <w:t xml:space="preserve">Der pH-Wert entspricht </w:t>
            </w:r>
          </w:p>
          <w:p w:rsidR="00B70F58" w:rsidRPr="00721DBA" w:rsidRDefault="00B70F58" w:rsidP="00E15190">
            <w:pPr>
              <w:spacing w:after="0" w:line="259" w:lineRule="auto"/>
              <w:ind w:left="18" w:firstLine="0"/>
              <w:jc w:val="center"/>
              <w:rPr>
                <w:rFonts w:ascii="Arial" w:hAnsi="Arial" w:cs="Arial"/>
                <w:szCs w:val="20"/>
              </w:rPr>
            </w:pPr>
            <w:r w:rsidRPr="00721DBA">
              <w:rPr>
                <w:rFonts w:ascii="Arial" w:hAnsi="Arial" w:cs="Arial"/>
                <w:szCs w:val="20"/>
              </w:rPr>
              <w:t>den Empfehlungen der relevanten Richtlinien.</w:t>
            </w:r>
          </w:p>
        </w:tc>
        <w:tc>
          <w:tcPr>
            <w:tcW w:w="2381" w:type="dxa"/>
            <w:tcBorders>
              <w:top w:val="single" w:sz="12" w:space="0" w:color="666666"/>
              <w:left w:val="single" w:sz="2" w:space="0" w:color="666666"/>
              <w:bottom w:val="single" w:sz="2" w:space="0" w:color="666666"/>
              <w:right w:val="single" w:sz="2" w:space="0" w:color="666666"/>
            </w:tcBorders>
            <w:shd w:val="clear" w:color="auto" w:fill="CCCCCC"/>
          </w:tcPr>
          <w:p w:rsidR="00B70F58" w:rsidRDefault="00B70F58" w:rsidP="00E15190">
            <w:pPr>
              <w:spacing w:after="0" w:line="259" w:lineRule="auto"/>
              <w:ind w:left="0" w:right="24" w:firstLine="0"/>
              <w:jc w:val="center"/>
              <w:rPr>
                <w:rFonts w:ascii="Arial" w:eastAsia="Webdings" w:hAnsi="Arial" w:cs="Arial"/>
                <w:szCs w:val="20"/>
              </w:rPr>
            </w:pPr>
            <w:r w:rsidRPr="00721DBA">
              <w:rPr>
                <w:rFonts w:ascii="Arial" w:hAnsi="Arial" w:cs="Arial"/>
                <w:szCs w:val="20"/>
              </w:rPr>
              <w:t>Der pH-Wert ist zu gering.</w:t>
            </w:r>
          </w:p>
        </w:tc>
        <w:tc>
          <w:tcPr>
            <w:tcW w:w="2439" w:type="dxa"/>
            <w:tcBorders>
              <w:top w:val="single" w:sz="12" w:space="0" w:color="666666"/>
              <w:left w:val="single" w:sz="2" w:space="0" w:color="666666"/>
              <w:bottom w:val="single" w:sz="2" w:space="0" w:color="666666"/>
              <w:right w:val="nil"/>
            </w:tcBorders>
            <w:shd w:val="clear" w:color="auto" w:fill="CCCCCC"/>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 xml:space="preserve">Der pH-Wert ist zu hoch. </w:t>
            </w:r>
          </w:p>
        </w:tc>
      </w:tr>
      <w:tr w:rsidR="00B70F58" w:rsidRPr="00721DBA" w:rsidTr="001703D1">
        <w:trPr>
          <w:trHeight w:val="257"/>
        </w:trPr>
        <w:tc>
          <w:tcPr>
            <w:tcW w:w="2742" w:type="dxa"/>
            <w:tcBorders>
              <w:top w:val="single" w:sz="4" w:space="0" w:color="auto"/>
              <w:left w:val="nil"/>
              <w:bottom w:val="single" w:sz="2" w:space="0" w:color="666666"/>
              <w:right w:val="single" w:sz="2" w:space="0" w:color="666666"/>
            </w:tcBorders>
          </w:tcPr>
          <w:p w:rsidR="00B70F58" w:rsidRPr="00721DBA" w:rsidRDefault="00B70F58" w:rsidP="00E15190">
            <w:pPr>
              <w:spacing w:after="160" w:line="259" w:lineRule="auto"/>
              <w:ind w:left="0" w:firstLine="0"/>
              <w:rPr>
                <w:rFonts w:ascii="Arial" w:hAnsi="Arial" w:cs="Arial"/>
                <w:szCs w:val="20"/>
              </w:rPr>
            </w:pPr>
          </w:p>
        </w:tc>
        <w:tc>
          <w:tcPr>
            <w:tcW w:w="2494" w:type="dxa"/>
            <w:tcBorders>
              <w:top w:val="single" w:sz="12" w:space="0" w:color="666666"/>
              <w:left w:val="single" w:sz="2" w:space="0" w:color="666666"/>
              <w:bottom w:val="single" w:sz="2" w:space="0" w:color="666666"/>
              <w:right w:val="single" w:sz="2" w:space="0" w:color="666666"/>
            </w:tcBorders>
            <w:shd w:val="clear" w:color="auto" w:fill="CCCCCC"/>
          </w:tcPr>
          <w:p w:rsidR="00B70F58" w:rsidRPr="00721DBA" w:rsidRDefault="00B70F58" w:rsidP="00E15190">
            <w:pPr>
              <w:spacing w:after="0" w:line="259" w:lineRule="auto"/>
              <w:ind w:left="18" w:firstLine="0"/>
              <w:jc w:val="center"/>
              <w:rPr>
                <w:rFonts w:ascii="Arial" w:hAnsi="Arial" w:cs="Arial"/>
                <w:szCs w:val="20"/>
              </w:rPr>
            </w:pPr>
            <w:r w:rsidRPr="00721DBA">
              <w:rPr>
                <w:rFonts w:ascii="Arial" w:hAnsi="Arial" w:cs="Arial"/>
                <w:szCs w:val="20"/>
              </w:rPr>
              <w:t xml:space="preserve"> </w:t>
            </w:r>
          </w:p>
        </w:tc>
        <w:tc>
          <w:tcPr>
            <w:tcW w:w="2381" w:type="dxa"/>
            <w:tcBorders>
              <w:top w:val="single" w:sz="12" w:space="0" w:color="666666"/>
              <w:left w:val="single" w:sz="2" w:space="0" w:color="666666"/>
              <w:bottom w:val="single" w:sz="2" w:space="0" w:color="666666"/>
              <w:right w:val="single" w:sz="2" w:space="0" w:color="666666"/>
            </w:tcBorders>
            <w:shd w:val="clear" w:color="auto" w:fill="CCCCCC"/>
          </w:tcPr>
          <w:p w:rsidR="00B70F58" w:rsidRPr="00133701" w:rsidRDefault="00B70F58" w:rsidP="00E15190">
            <w:pPr>
              <w:spacing w:after="0" w:line="259" w:lineRule="auto"/>
              <w:ind w:left="0" w:right="24" w:firstLine="0"/>
              <w:jc w:val="center"/>
              <w:rPr>
                <w:rFonts w:ascii="Arial" w:hAnsi="Arial" w:cs="Arial"/>
                <w:sz w:val="32"/>
                <w:szCs w:val="32"/>
              </w:rPr>
            </w:pPr>
            <w:r w:rsidRPr="00133701">
              <w:rPr>
                <w:rFonts w:ascii="Arial" w:eastAsia="Webdings" w:hAnsi="Arial" w:cs="Arial"/>
                <w:sz w:val="32"/>
                <w:szCs w:val="32"/>
              </w:rPr>
              <w:t>+</w:t>
            </w:r>
            <w:r w:rsidRPr="00133701">
              <w:rPr>
                <w:rFonts w:ascii="Arial" w:hAnsi="Arial" w:cs="Arial"/>
                <w:sz w:val="32"/>
                <w:szCs w:val="32"/>
              </w:rPr>
              <w:t xml:space="preserve"> </w:t>
            </w:r>
          </w:p>
        </w:tc>
        <w:tc>
          <w:tcPr>
            <w:tcW w:w="2439" w:type="dxa"/>
            <w:tcBorders>
              <w:top w:val="single" w:sz="12" w:space="0" w:color="666666"/>
              <w:left w:val="single" w:sz="2" w:space="0" w:color="666666"/>
              <w:bottom w:val="single" w:sz="2" w:space="0" w:color="666666"/>
              <w:right w:val="nil"/>
            </w:tcBorders>
            <w:shd w:val="clear" w:color="auto" w:fill="CCCCCC"/>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 xml:space="preserve"> </w:t>
            </w:r>
          </w:p>
        </w:tc>
      </w:tr>
      <w:tr w:rsidR="00B70F58" w:rsidRPr="00721DBA" w:rsidTr="001703D1">
        <w:trPr>
          <w:trHeight w:val="1472"/>
        </w:trPr>
        <w:tc>
          <w:tcPr>
            <w:tcW w:w="2742" w:type="dxa"/>
            <w:vMerge w:val="restart"/>
            <w:tcBorders>
              <w:top w:val="single" w:sz="2" w:space="0" w:color="666666"/>
              <w:left w:val="nil"/>
              <w:bottom w:val="single" w:sz="2" w:space="0" w:color="666666"/>
              <w:right w:val="single" w:sz="2" w:space="0" w:color="666666"/>
            </w:tcBorders>
          </w:tcPr>
          <w:p w:rsidR="00B70F58" w:rsidRPr="00721DBA" w:rsidRDefault="00B70F58" w:rsidP="00E15190">
            <w:pPr>
              <w:spacing w:after="0" w:line="259" w:lineRule="auto"/>
              <w:ind w:left="0" w:firstLine="0"/>
              <w:rPr>
                <w:rFonts w:ascii="Arial" w:hAnsi="Arial" w:cs="Arial"/>
                <w:szCs w:val="20"/>
              </w:rPr>
            </w:pPr>
            <w:r w:rsidRPr="00721DBA">
              <w:rPr>
                <w:rFonts w:ascii="Arial" w:hAnsi="Arial" w:cs="Arial"/>
                <w:b/>
                <w:szCs w:val="20"/>
              </w:rPr>
              <w:t xml:space="preserve">Elektrische Leitfähigkeit </w:t>
            </w:r>
          </w:p>
        </w:tc>
        <w:tc>
          <w:tcPr>
            <w:tcW w:w="2494" w:type="dxa"/>
            <w:tcBorders>
              <w:top w:val="single" w:sz="2" w:space="0" w:color="666666"/>
              <w:left w:val="single" w:sz="2" w:space="0" w:color="666666"/>
              <w:bottom w:val="single" w:sz="2" w:space="0" w:color="666666"/>
              <w:right w:val="single" w:sz="2" w:space="0" w:color="666666"/>
            </w:tcBorders>
            <w:vAlign w:val="center"/>
          </w:tcPr>
          <w:p w:rsidR="00B70F58" w:rsidRPr="00721DBA" w:rsidRDefault="00B70F58" w:rsidP="00E15190">
            <w:pPr>
              <w:spacing w:after="0" w:line="259" w:lineRule="auto"/>
              <w:ind w:firstLine="81"/>
              <w:jc w:val="center"/>
              <w:rPr>
                <w:rFonts w:ascii="Arial" w:hAnsi="Arial" w:cs="Arial"/>
                <w:szCs w:val="20"/>
              </w:rPr>
            </w:pPr>
            <w:r w:rsidRPr="00721DBA">
              <w:rPr>
                <w:rFonts w:ascii="Arial" w:hAnsi="Arial" w:cs="Arial"/>
                <w:szCs w:val="20"/>
              </w:rPr>
              <w:t xml:space="preserve">Die elektrische Leitfähigkeit entspricht den Empfehlungen der relevanten Richtlinien. </w:t>
            </w:r>
          </w:p>
        </w:tc>
        <w:tc>
          <w:tcPr>
            <w:tcW w:w="2381" w:type="dxa"/>
            <w:tcBorders>
              <w:top w:val="single" w:sz="2" w:space="0" w:color="666666"/>
              <w:left w:val="single" w:sz="2" w:space="0" w:color="666666"/>
              <w:bottom w:val="single" w:sz="2" w:space="0" w:color="666666"/>
              <w:right w:val="single" w:sz="2" w:space="0" w:color="666666"/>
            </w:tcBorders>
          </w:tcPr>
          <w:p w:rsidR="00B70F58" w:rsidRPr="00721DBA" w:rsidRDefault="00B70F58" w:rsidP="00E15190">
            <w:pPr>
              <w:spacing w:after="0" w:line="259" w:lineRule="auto"/>
              <w:ind w:left="0" w:right="26" w:firstLine="0"/>
              <w:jc w:val="center"/>
              <w:rPr>
                <w:rFonts w:ascii="Arial" w:hAnsi="Arial" w:cs="Arial"/>
                <w:szCs w:val="20"/>
              </w:rPr>
            </w:pPr>
            <w:r w:rsidRPr="00721DBA">
              <w:rPr>
                <w:rFonts w:ascii="Arial" w:hAnsi="Arial" w:cs="Arial"/>
                <w:szCs w:val="20"/>
              </w:rPr>
              <w:t xml:space="preserve">Die elektrische </w:t>
            </w:r>
          </w:p>
          <w:p w:rsidR="00B70F58" w:rsidRPr="00721DBA" w:rsidRDefault="00B70F58" w:rsidP="00E15190">
            <w:pPr>
              <w:spacing w:after="0" w:line="259" w:lineRule="auto"/>
              <w:ind w:left="0" w:right="26" w:firstLine="0"/>
              <w:jc w:val="center"/>
              <w:rPr>
                <w:rFonts w:ascii="Arial" w:hAnsi="Arial" w:cs="Arial"/>
                <w:szCs w:val="20"/>
              </w:rPr>
            </w:pPr>
            <w:r w:rsidRPr="00721DBA">
              <w:rPr>
                <w:rFonts w:ascii="Arial" w:hAnsi="Arial" w:cs="Arial"/>
                <w:szCs w:val="20"/>
              </w:rPr>
              <w:t xml:space="preserve">Leitfähigkeit ist im </w:t>
            </w:r>
          </w:p>
          <w:p w:rsidR="00B70F58" w:rsidRPr="00721DBA" w:rsidRDefault="00B70F58" w:rsidP="00E15190">
            <w:pPr>
              <w:spacing w:after="0" w:line="242" w:lineRule="auto"/>
              <w:ind w:left="49" w:firstLine="0"/>
              <w:jc w:val="center"/>
              <w:rPr>
                <w:rFonts w:ascii="Arial" w:hAnsi="Arial" w:cs="Arial"/>
                <w:szCs w:val="20"/>
              </w:rPr>
            </w:pPr>
            <w:r w:rsidRPr="00721DBA">
              <w:rPr>
                <w:rFonts w:ascii="Arial" w:hAnsi="Arial" w:cs="Arial"/>
                <w:szCs w:val="20"/>
              </w:rPr>
              <w:t xml:space="preserve">Verhältnis zu dem tatsächlichen oder dem  zu erwartenden </w:t>
            </w:r>
          </w:p>
          <w:p w:rsidR="00B70F58" w:rsidRPr="00721DBA" w:rsidRDefault="00B70F58" w:rsidP="00E15190">
            <w:pPr>
              <w:spacing w:after="0" w:line="259" w:lineRule="auto"/>
              <w:ind w:left="0" w:right="26" w:firstLine="0"/>
              <w:jc w:val="center"/>
              <w:rPr>
                <w:rFonts w:ascii="Arial" w:hAnsi="Arial" w:cs="Arial"/>
                <w:szCs w:val="20"/>
              </w:rPr>
            </w:pPr>
            <w:r w:rsidRPr="00721DBA">
              <w:rPr>
                <w:rFonts w:ascii="Arial" w:hAnsi="Arial" w:cs="Arial"/>
                <w:szCs w:val="20"/>
              </w:rPr>
              <w:t xml:space="preserve">Sauerstoffgehalt zu hoch. </w:t>
            </w:r>
          </w:p>
        </w:tc>
        <w:tc>
          <w:tcPr>
            <w:tcW w:w="2439" w:type="dxa"/>
            <w:tcBorders>
              <w:top w:val="single" w:sz="2" w:space="0" w:color="666666"/>
              <w:left w:val="single" w:sz="2" w:space="0" w:color="666666"/>
              <w:bottom w:val="single" w:sz="2" w:space="0" w:color="666666"/>
              <w:right w:val="nil"/>
            </w:tcBorders>
            <w:vAlign w:val="center"/>
          </w:tcPr>
          <w:p w:rsidR="00B70F58" w:rsidRPr="00721DBA" w:rsidRDefault="00B70F58" w:rsidP="00E15190">
            <w:pPr>
              <w:spacing w:after="0" w:line="259" w:lineRule="auto"/>
              <w:ind w:left="0" w:right="25" w:firstLine="0"/>
              <w:jc w:val="center"/>
              <w:rPr>
                <w:rFonts w:ascii="Arial" w:hAnsi="Arial" w:cs="Arial"/>
                <w:szCs w:val="20"/>
              </w:rPr>
            </w:pPr>
            <w:r w:rsidRPr="00721DBA">
              <w:rPr>
                <w:rFonts w:ascii="Arial" w:hAnsi="Arial" w:cs="Arial"/>
                <w:szCs w:val="20"/>
              </w:rPr>
              <w:t xml:space="preserve">Die elektrische </w:t>
            </w:r>
          </w:p>
          <w:p w:rsidR="00B70F58" w:rsidRPr="00721DBA" w:rsidRDefault="00B70F58" w:rsidP="00E15190">
            <w:pPr>
              <w:spacing w:after="0" w:line="259" w:lineRule="auto"/>
              <w:ind w:left="19" w:firstLine="0"/>
              <w:rPr>
                <w:rFonts w:ascii="Arial" w:hAnsi="Arial" w:cs="Arial"/>
                <w:szCs w:val="20"/>
              </w:rPr>
            </w:pPr>
            <w:r w:rsidRPr="00721DBA">
              <w:rPr>
                <w:rFonts w:ascii="Arial" w:hAnsi="Arial" w:cs="Arial"/>
                <w:szCs w:val="20"/>
              </w:rPr>
              <w:t xml:space="preserve">Leitfähigkeit übersteigt die </w:t>
            </w:r>
          </w:p>
          <w:p w:rsidR="00B70F58" w:rsidRPr="00721DBA" w:rsidRDefault="00B70F58" w:rsidP="00E15190">
            <w:pPr>
              <w:spacing w:after="0" w:line="259" w:lineRule="auto"/>
              <w:ind w:left="0" w:firstLine="0"/>
              <w:jc w:val="center"/>
              <w:rPr>
                <w:rFonts w:ascii="Arial" w:hAnsi="Arial" w:cs="Arial"/>
                <w:szCs w:val="20"/>
              </w:rPr>
            </w:pPr>
            <w:r w:rsidRPr="00721DBA">
              <w:rPr>
                <w:rFonts w:ascii="Arial" w:hAnsi="Arial" w:cs="Arial"/>
                <w:szCs w:val="20"/>
              </w:rPr>
              <w:t xml:space="preserve">Richtlinenempfehlung durch Chemikalieneinsatz. </w:t>
            </w:r>
          </w:p>
        </w:tc>
      </w:tr>
      <w:tr w:rsidR="00B70F58" w:rsidRPr="00721DBA" w:rsidTr="001703D1">
        <w:trPr>
          <w:trHeight w:val="246"/>
        </w:trPr>
        <w:tc>
          <w:tcPr>
            <w:tcW w:w="2742" w:type="dxa"/>
            <w:vMerge/>
            <w:tcBorders>
              <w:top w:val="nil"/>
              <w:left w:val="nil"/>
              <w:bottom w:val="single" w:sz="2" w:space="0" w:color="666666"/>
              <w:right w:val="single" w:sz="2" w:space="0" w:color="666666"/>
            </w:tcBorders>
          </w:tcPr>
          <w:p w:rsidR="00B70F58" w:rsidRPr="00721DBA" w:rsidRDefault="00B70F58" w:rsidP="00E15190">
            <w:pPr>
              <w:spacing w:after="160" w:line="259" w:lineRule="auto"/>
              <w:ind w:left="0" w:firstLine="0"/>
              <w:rPr>
                <w:rFonts w:ascii="Arial" w:hAnsi="Arial" w:cs="Arial"/>
                <w:szCs w:val="20"/>
              </w:rPr>
            </w:pPr>
          </w:p>
        </w:tc>
        <w:tc>
          <w:tcPr>
            <w:tcW w:w="2494" w:type="dxa"/>
            <w:tcBorders>
              <w:top w:val="single" w:sz="2" w:space="0" w:color="666666"/>
              <w:left w:val="single" w:sz="2" w:space="0" w:color="666666"/>
              <w:bottom w:val="single" w:sz="2" w:space="0" w:color="666666"/>
              <w:right w:val="single" w:sz="2" w:space="0" w:color="666666"/>
            </w:tcBorders>
            <w:shd w:val="clear" w:color="auto" w:fill="CCCCCC"/>
          </w:tcPr>
          <w:p w:rsidR="00B70F58" w:rsidRPr="00721DBA" w:rsidRDefault="00B70F58" w:rsidP="00E15190">
            <w:pPr>
              <w:spacing w:after="0" w:line="259" w:lineRule="auto"/>
              <w:ind w:left="18" w:firstLine="0"/>
              <w:jc w:val="center"/>
              <w:rPr>
                <w:rFonts w:ascii="Arial" w:hAnsi="Arial" w:cs="Arial"/>
                <w:szCs w:val="20"/>
              </w:rPr>
            </w:pPr>
            <w:r w:rsidRPr="00721DBA">
              <w:rPr>
                <w:rFonts w:ascii="Arial" w:hAnsi="Arial" w:cs="Arial"/>
                <w:szCs w:val="20"/>
              </w:rPr>
              <w:t xml:space="preserve"> </w:t>
            </w:r>
          </w:p>
        </w:tc>
        <w:tc>
          <w:tcPr>
            <w:tcW w:w="2381" w:type="dxa"/>
            <w:tcBorders>
              <w:top w:val="single" w:sz="2" w:space="0" w:color="666666"/>
              <w:left w:val="single" w:sz="2" w:space="0" w:color="666666"/>
              <w:bottom w:val="single" w:sz="2" w:space="0" w:color="666666"/>
              <w:right w:val="single" w:sz="2" w:space="0" w:color="666666"/>
            </w:tcBorders>
            <w:shd w:val="clear" w:color="auto" w:fill="CCCCCC"/>
          </w:tcPr>
          <w:p w:rsidR="00B70F58" w:rsidRPr="00133701" w:rsidRDefault="00B70F58" w:rsidP="00E15190">
            <w:pPr>
              <w:spacing w:after="0" w:line="259" w:lineRule="auto"/>
              <w:ind w:left="0" w:right="24" w:firstLine="0"/>
              <w:jc w:val="center"/>
              <w:rPr>
                <w:rFonts w:ascii="Arial" w:hAnsi="Arial" w:cs="Arial"/>
                <w:sz w:val="32"/>
                <w:szCs w:val="32"/>
              </w:rPr>
            </w:pPr>
            <w:r w:rsidRPr="00133701">
              <w:rPr>
                <w:rFonts w:ascii="Arial" w:eastAsia="Webdings" w:hAnsi="Arial" w:cs="Arial"/>
                <w:sz w:val="32"/>
                <w:szCs w:val="32"/>
              </w:rPr>
              <w:t>+</w:t>
            </w:r>
          </w:p>
        </w:tc>
        <w:tc>
          <w:tcPr>
            <w:tcW w:w="2439" w:type="dxa"/>
            <w:tcBorders>
              <w:top w:val="single" w:sz="2" w:space="0" w:color="666666"/>
              <w:left w:val="single" w:sz="2" w:space="0" w:color="666666"/>
              <w:bottom w:val="single" w:sz="2" w:space="0" w:color="666666"/>
              <w:right w:val="nil"/>
            </w:tcBorders>
            <w:shd w:val="clear" w:color="auto" w:fill="CCCCCC"/>
          </w:tcPr>
          <w:p w:rsidR="00B70F58" w:rsidRPr="00133701" w:rsidRDefault="00B70F58" w:rsidP="00E15190">
            <w:pPr>
              <w:spacing w:after="0" w:line="259" w:lineRule="auto"/>
              <w:ind w:left="0" w:right="23" w:firstLine="0"/>
              <w:jc w:val="center"/>
              <w:rPr>
                <w:rFonts w:ascii="Arial" w:hAnsi="Arial" w:cs="Arial"/>
                <w:sz w:val="32"/>
                <w:szCs w:val="32"/>
              </w:rPr>
            </w:pPr>
            <w:r w:rsidRPr="00133701">
              <w:rPr>
                <w:rFonts w:ascii="Arial" w:eastAsia="Webdings" w:hAnsi="Arial" w:cs="Arial"/>
                <w:sz w:val="32"/>
                <w:szCs w:val="32"/>
              </w:rPr>
              <w:t>+</w:t>
            </w:r>
          </w:p>
        </w:tc>
      </w:tr>
      <w:tr w:rsidR="00B70F58" w:rsidRPr="00721DBA" w:rsidTr="001703D1">
        <w:trPr>
          <w:trHeight w:val="1472"/>
        </w:trPr>
        <w:tc>
          <w:tcPr>
            <w:tcW w:w="2742" w:type="dxa"/>
            <w:vMerge w:val="restart"/>
            <w:tcBorders>
              <w:top w:val="single" w:sz="2" w:space="0" w:color="666666"/>
              <w:left w:val="nil"/>
              <w:bottom w:val="single" w:sz="2" w:space="0" w:color="666666"/>
              <w:right w:val="single" w:sz="2" w:space="0" w:color="666666"/>
            </w:tcBorders>
          </w:tcPr>
          <w:p w:rsidR="00B70F58" w:rsidRPr="00721DBA" w:rsidRDefault="00B70F58" w:rsidP="00E15190">
            <w:pPr>
              <w:spacing w:after="0" w:line="259" w:lineRule="auto"/>
              <w:ind w:left="0" w:firstLine="0"/>
              <w:rPr>
                <w:rFonts w:ascii="Arial" w:hAnsi="Arial" w:cs="Arial"/>
                <w:szCs w:val="20"/>
              </w:rPr>
            </w:pPr>
            <w:r w:rsidRPr="00721DBA">
              <w:rPr>
                <w:rFonts w:ascii="Arial" w:hAnsi="Arial" w:cs="Arial"/>
                <w:b/>
                <w:szCs w:val="20"/>
              </w:rPr>
              <w:t xml:space="preserve">Gesamthärte </w:t>
            </w:r>
          </w:p>
        </w:tc>
        <w:tc>
          <w:tcPr>
            <w:tcW w:w="2494" w:type="dxa"/>
            <w:tcBorders>
              <w:top w:val="single" w:sz="2" w:space="0" w:color="666666"/>
              <w:left w:val="single" w:sz="2" w:space="0" w:color="666666"/>
              <w:bottom w:val="single" w:sz="2" w:space="0" w:color="666666"/>
              <w:right w:val="single" w:sz="2" w:space="0" w:color="666666"/>
            </w:tcBorders>
            <w:vAlign w:val="center"/>
          </w:tcPr>
          <w:p w:rsidR="00B70F58" w:rsidRPr="00721DBA" w:rsidRDefault="00B70F58" w:rsidP="00E15190">
            <w:pPr>
              <w:spacing w:after="0" w:line="242" w:lineRule="auto"/>
              <w:ind w:left="0" w:firstLine="0"/>
              <w:jc w:val="center"/>
              <w:rPr>
                <w:rFonts w:ascii="Arial" w:hAnsi="Arial" w:cs="Arial"/>
                <w:szCs w:val="20"/>
              </w:rPr>
            </w:pPr>
            <w:r w:rsidRPr="00721DBA">
              <w:rPr>
                <w:rFonts w:ascii="Arial" w:hAnsi="Arial" w:cs="Arial"/>
                <w:szCs w:val="20"/>
              </w:rPr>
              <w:t xml:space="preserve">Die Gesamthärte entspricht den </w:t>
            </w:r>
          </w:p>
          <w:p w:rsidR="00B70F58" w:rsidRPr="00721DBA" w:rsidRDefault="00B70F58" w:rsidP="00E15190">
            <w:pPr>
              <w:spacing w:after="0" w:line="259" w:lineRule="auto"/>
              <w:ind w:left="55" w:firstLine="0"/>
              <w:rPr>
                <w:rFonts w:ascii="Arial" w:hAnsi="Arial" w:cs="Arial"/>
                <w:szCs w:val="20"/>
              </w:rPr>
            </w:pPr>
            <w:r w:rsidRPr="00721DBA">
              <w:rPr>
                <w:rFonts w:ascii="Arial" w:hAnsi="Arial" w:cs="Arial"/>
                <w:szCs w:val="20"/>
              </w:rPr>
              <w:t xml:space="preserve">Richtlinienempfehlungen. </w:t>
            </w:r>
          </w:p>
          <w:p w:rsidR="00B70F58" w:rsidRPr="00721DBA" w:rsidRDefault="00B70F58" w:rsidP="00E15190">
            <w:pPr>
              <w:spacing w:after="0" w:line="259" w:lineRule="auto"/>
              <w:ind w:left="0" w:firstLine="0"/>
              <w:jc w:val="center"/>
              <w:rPr>
                <w:rFonts w:ascii="Arial" w:hAnsi="Arial" w:cs="Arial"/>
                <w:szCs w:val="20"/>
              </w:rPr>
            </w:pPr>
            <w:r w:rsidRPr="00721DBA">
              <w:rPr>
                <w:rFonts w:ascii="Arial" w:hAnsi="Arial" w:cs="Arial"/>
                <w:szCs w:val="20"/>
              </w:rPr>
              <w:t xml:space="preserve">Schäden durch Kalkstein sind nicht zu erwarten. </w:t>
            </w:r>
          </w:p>
        </w:tc>
        <w:tc>
          <w:tcPr>
            <w:tcW w:w="2381" w:type="dxa"/>
            <w:tcBorders>
              <w:top w:val="single" w:sz="2" w:space="0" w:color="666666"/>
              <w:left w:val="single" w:sz="2" w:space="0" w:color="666666"/>
              <w:bottom w:val="single" w:sz="2" w:space="0" w:color="666666"/>
              <w:right w:val="single" w:sz="2" w:space="0" w:color="666666"/>
            </w:tcBorders>
          </w:tcPr>
          <w:p w:rsidR="00B70F58" w:rsidRPr="00721DBA" w:rsidRDefault="00B70F58" w:rsidP="00E15190">
            <w:pPr>
              <w:spacing w:after="0" w:line="242" w:lineRule="auto"/>
              <w:ind w:left="0" w:firstLine="0"/>
              <w:jc w:val="center"/>
              <w:rPr>
                <w:rFonts w:ascii="Arial" w:hAnsi="Arial" w:cs="Arial"/>
                <w:szCs w:val="20"/>
              </w:rPr>
            </w:pPr>
            <w:r w:rsidRPr="00721DBA">
              <w:rPr>
                <w:rFonts w:ascii="Arial" w:hAnsi="Arial" w:cs="Arial"/>
                <w:szCs w:val="20"/>
              </w:rPr>
              <w:t xml:space="preserve">Die Gesamthärte liegt in einem tolerablen </w:t>
            </w:r>
          </w:p>
          <w:p w:rsidR="00B70F58" w:rsidRPr="00721DBA" w:rsidRDefault="00B70F58" w:rsidP="00E15190">
            <w:pPr>
              <w:spacing w:after="0" w:line="259" w:lineRule="auto"/>
              <w:ind w:left="0" w:right="25" w:firstLine="0"/>
              <w:jc w:val="center"/>
              <w:rPr>
                <w:rFonts w:ascii="Arial" w:hAnsi="Arial" w:cs="Arial"/>
                <w:szCs w:val="20"/>
              </w:rPr>
            </w:pPr>
            <w:r w:rsidRPr="00721DBA">
              <w:rPr>
                <w:rFonts w:ascii="Arial" w:hAnsi="Arial" w:cs="Arial"/>
                <w:szCs w:val="20"/>
              </w:rPr>
              <w:t xml:space="preserve">Grenzbereich zu den </w:t>
            </w:r>
          </w:p>
          <w:p w:rsidR="00B70F58" w:rsidRPr="00721DBA" w:rsidRDefault="00B70F58" w:rsidP="00E15190">
            <w:pPr>
              <w:spacing w:after="0" w:line="259" w:lineRule="auto"/>
              <w:ind w:left="13" w:hanging="13"/>
              <w:jc w:val="center"/>
              <w:rPr>
                <w:rFonts w:ascii="Arial" w:hAnsi="Arial" w:cs="Arial"/>
                <w:szCs w:val="20"/>
              </w:rPr>
            </w:pPr>
            <w:r w:rsidRPr="00721DBA">
              <w:rPr>
                <w:rFonts w:ascii="Arial" w:hAnsi="Arial" w:cs="Arial"/>
                <w:szCs w:val="20"/>
              </w:rPr>
              <w:t xml:space="preserve">Empfehlungen. Schäden durch Kalkstein sind unwahrscheinlich. </w:t>
            </w:r>
          </w:p>
        </w:tc>
        <w:tc>
          <w:tcPr>
            <w:tcW w:w="2439" w:type="dxa"/>
            <w:tcBorders>
              <w:top w:val="single" w:sz="2" w:space="0" w:color="666666"/>
              <w:left w:val="single" w:sz="2" w:space="0" w:color="666666"/>
              <w:bottom w:val="single" w:sz="2" w:space="0" w:color="666666"/>
              <w:right w:val="nil"/>
            </w:tcBorders>
            <w:vAlign w:val="center"/>
          </w:tcPr>
          <w:p w:rsidR="00B70F58" w:rsidRPr="00721DBA" w:rsidRDefault="00B70F58" w:rsidP="00E15190">
            <w:pPr>
              <w:spacing w:after="0" w:line="242" w:lineRule="auto"/>
              <w:ind w:left="1" w:firstLine="0"/>
              <w:jc w:val="center"/>
              <w:rPr>
                <w:rFonts w:ascii="Arial" w:hAnsi="Arial" w:cs="Arial"/>
                <w:szCs w:val="20"/>
              </w:rPr>
            </w:pPr>
            <w:r w:rsidRPr="00721DBA">
              <w:rPr>
                <w:rFonts w:ascii="Arial" w:hAnsi="Arial" w:cs="Arial"/>
                <w:szCs w:val="20"/>
              </w:rPr>
              <w:t xml:space="preserve">Die Gesamthärte übersteigt die </w:t>
            </w:r>
          </w:p>
          <w:p w:rsidR="00B70F58" w:rsidRPr="00721DBA" w:rsidRDefault="00B70F58" w:rsidP="00E15190">
            <w:pPr>
              <w:spacing w:after="2" w:line="239" w:lineRule="auto"/>
              <w:ind w:left="0" w:firstLine="0"/>
              <w:jc w:val="center"/>
              <w:rPr>
                <w:rFonts w:ascii="Arial" w:hAnsi="Arial" w:cs="Arial"/>
                <w:szCs w:val="20"/>
              </w:rPr>
            </w:pPr>
            <w:r w:rsidRPr="00721DBA">
              <w:rPr>
                <w:rFonts w:ascii="Arial" w:hAnsi="Arial" w:cs="Arial"/>
                <w:szCs w:val="20"/>
              </w:rPr>
              <w:t xml:space="preserve">Richtlinienempfehlungen. Es besteht das Risiko von </w:t>
            </w:r>
          </w:p>
          <w:p w:rsidR="00B70F58" w:rsidRPr="00721DBA" w:rsidRDefault="00B70F58" w:rsidP="00E15190">
            <w:pPr>
              <w:spacing w:after="0" w:line="259" w:lineRule="auto"/>
              <w:ind w:left="0" w:right="26" w:firstLine="0"/>
              <w:jc w:val="center"/>
              <w:rPr>
                <w:rFonts w:ascii="Arial" w:hAnsi="Arial" w:cs="Arial"/>
                <w:szCs w:val="20"/>
              </w:rPr>
            </w:pPr>
            <w:r w:rsidRPr="00721DBA">
              <w:rPr>
                <w:rFonts w:ascii="Arial" w:hAnsi="Arial" w:cs="Arial"/>
                <w:szCs w:val="20"/>
              </w:rPr>
              <w:t xml:space="preserve">Kalksteinbildung. </w:t>
            </w:r>
          </w:p>
        </w:tc>
      </w:tr>
      <w:tr w:rsidR="00B70F58" w:rsidRPr="00721DBA" w:rsidTr="001703D1">
        <w:trPr>
          <w:trHeight w:val="248"/>
        </w:trPr>
        <w:tc>
          <w:tcPr>
            <w:tcW w:w="2742" w:type="dxa"/>
            <w:vMerge/>
            <w:tcBorders>
              <w:top w:val="nil"/>
              <w:left w:val="nil"/>
              <w:bottom w:val="single" w:sz="2" w:space="0" w:color="666666"/>
              <w:right w:val="single" w:sz="2" w:space="0" w:color="666666"/>
            </w:tcBorders>
          </w:tcPr>
          <w:p w:rsidR="00B70F58" w:rsidRPr="00721DBA" w:rsidRDefault="00B70F58" w:rsidP="00E15190">
            <w:pPr>
              <w:spacing w:after="160" w:line="259" w:lineRule="auto"/>
              <w:ind w:left="0" w:firstLine="0"/>
              <w:rPr>
                <w:rFonts w:ascii="Arial" w:hAnsi="Arial" w:cs="Arial"/>
                <w:szCs w:val="20"/>
              </w:rPr>
            </w:pPr>
          </w:p>
        </w:tc>
        <w:tc>
          <w:tcPr>
            <w:tcW w:w="2494" w:type="dxa"/>
            <w:tcBorders>
              <w:top w:val="single" w:sz="2" w:space="0" w:color="666666"/>
              <w:left w:val="single" w:sz="2" w:space="0" w:color="666666"/>
              <w:bottom w:val="single" w:sz="2" w:space="0" w:color="666666"/>
              <w:right w:val="single" w:sz="2" w:space="0" w:color="666666"/>
            </w:tcBorders>
            <w:shd w:val="clear" w:color="auto" w:fill="CCCCCC"/>
          </w:tcPr>
          <w:p w:rsidR="00B70F58" w:rsidRPr="00133701" w:rsidRDefault="00B70F58" w:rsidP="00E15190">
            <w:pPr>
              <w:spacing w:after="0" w:line="259" w:lineRule="auto"/>
              <w:ind w:left="0" w:right="25" w:firstLine="0"/>
              <w:jc w:val="center"/>
              <w:rPr>
                <w:rFonts w:ascii="Arial" w:hAnsi="Arial" w:cs="Arial"/>
                <w:sz w:val="32"/>
                <w:szCs w:val="32"/>
              </w:rPr>
            </w:pPr>
            <w:r w:rsidRPr="00133701">
              <w:rPr>
                <w:rFonts w:ascii="Arial" w:eastAsia="Webdings" w:hAnsi="Arial" w:cs="Arial"/>
                <w:sz w:val="32"/>
                <w:szCs w:val="32"/>
              </w:rPr>
              <w:t>+</w:t>
            </w:r>
            <w:r w:rsidRPr="00133701">
              <w:rPr>
                <w:rFonts w:ascii="Arial" w:hAnsi="Arial" w:cs="Arial"/>
                <w:sz w:val="32"/>
                <w:szCs w:val="32"/>
              </w:rPr>
              <w:t xml:space="preserve"> </w:t>
            </w:r>
          </w:p>
        </w:tc>
        <w:tc>
          <w:tcPr>
            <w:tcW w:w="2381" w:type="dxa"/>
            <w:tcBorders>
              <w:top w:val="single" w:sz="2" w:space="0" w:color="666666"/>
              <w:left w:val="single" w:sz="2" w:space="0" w:color="666666"/>
              <w:bottom w:val="single" w:sz="2" w:space="0" w:color="666666"/>
              <w:right w:val="single" w:sz="2" w:space="0" w:color="666666"/>
            </w:tcBorders>
            <w:shd w:val="clear" w:color="auto" w:fill="CCCCCC"/>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 xml:space="preserve"> </w:t>
            </w:r>
          </w:p>
        </w:tc>
        <w:tc>
          <w:tcPr>
            <w:tcW w:w="2439" w:type="dxa"/>
            <w:tcBorders>
              <w:top w:val="single" w:sz="2" w:space="0" w:color="666666"/>
              <w:left w:val="single" w:sz="2" w:space="0" w:color="666666"/>
              <w:bottom w:val="single" w:sz="2" w:space="0" w:color="666666"/>
              <w:right w:val="nil"/>
            </w:tcBorders>
            <w:shd w:val="clear" w:color="auto" w:fill="CCCCCC"/>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 xml:space="preserve"> </w:t>
            </w:r>
          </w:p>
        </w:tc>
      </w:tr>
      <w:tr w:rsidR="00B70F58" w:rsidRPr="00721DBA" w:rsidTr="001703D1">
        <w:trPr>
          <w:trHeight w:val="1470"/>
        </w:trPr>
        <w:tc>
          <w:tcPr>
            <w:tcW w:w="2742" w:type="dxa"/>
            <w:vMerge w:val="restart"/>
            <w:tcBorders>
              <w:top w:val="single" w:sz="2" w:space="0" w:color="666666"/>
              <w:left w:val="nil"/>
              <w:bottom w:val="single" w:sz="2" w:space="0" w:color="666666"/>
              <w:right w:val="single" w:sz="2" w:space="0" w:color="666666"/>
            </w:tcBorders>
          </w:tcPr>
          <w:p w:rsidR="00B70F58" w:rsidRPr="00721DBA" w:rsidRDefault="00B70F58" w:rsidP="00E15190">
            <w:pPr>
              <w:spacing w:after="0" w:line="259" w:lineRule="auto"/>
              <w:ind w:left="0" w:firstLine="0"/>
              <w:rPr>
                <w:rFonts w:ascii="Arial" w:hAnsi="Arial" w:cs="Arial"/>
                <w:szCs w:val="20"/>
              </w:rPr>
            </w:pPr>
            <w:r w:rsidRPr="00721DBA">
              <w:rPr>
                <w:rFonts w:ascii="Arial" w:hAnsi="Arial" w:cs="Arial"/>
                <w:b/>
                <w:szCs w:val="20"/>
              </w:rPr>
              <w:t xml:space="preserve">Korrosion </w:t>
            </w:r>
          </w:p>
        </w:tc>
        <w:tc>
          <w:tcPr>
            <w:tcW w:w="2494" w:type="dxa"/>
            <w:tcBorders>
              <w:top w:val="single" w:sz="2" w:space="0" w:color="666666"/>
              <w:left w:val="single" w:sz="2" w:space="0" w:color="666666"/>
              <w:bottom w:val="single" w:sz="2" w:space="0" w:color="666666"/>
              <w:right w:val="single" w:sz="2" w:space="0" w:color="666666"/>
            </w:tcBorders>
            <w:vAlign w:val="center"/>
          </w:tcPr>
          <w:p w:rsidR="00B70F58" w:rsidRPr="00721DBA" w:rsidRDefault="00B70F58" w:rsidP="00E15190">
            <w:pPr>
              <w:spacing w:after="0" w:line="242" w:lineRule="auto"/>
              <w:ind w:left="0" w:firstLine="0"/>
              <w:jc w:val="center"/>
              <w:rPr>
                <w:rFonts w:ascii="Arial" w:hAnsi="Arial" w:cs="Arial"/>
                <w:szCs w:val="20"/>
              </w:rPr>
            </w:pPr>
            <w:r w:rsidRPr="00721DBA">
              <w:rPr>
                <w:rFonts w:ascii="Arial" w:hAnsi="Arial" w:cs="Arial"/>
                <w:szCs w:val="20"/>
              </w:rPr>
              <w:t xml:space="preserve">In der Anlage sind anhand der Wasserqualität keine </w:t>
            </w:r>
          </w:p>
          <w:p w:rsidR="00B70F58" w:rsidRPr="00721DBA" w:rsidRDefault="00B70F58" w:rsidP="00E15190">
            <w:pPr>
              <w:spacing w:after="0" w:line="259" w:lineRule="auto"/>
              <w:ind w:left="0" w:firstLine="0"/>
              <w:jc w:val="center"/>
              <w:rPr>
                <w:rFonts w:ascii="Arial" w:hAnsi="Arial" w:cs="Arial"/>
                <w:szCs w:val="20"/>
              </w:rPr>
            </w:pPr>
            <w:r w:rsidRPr="00721DBA">
              <w:rPr>
                <w:rFonts w:ascii="Arial" w:hAnsi="Arial" w:cs="Arial"/>
                <w:szCs w:val="20"/>
              </w:rPr>
              <w:t xml:space="preserve">Korrosionsvorgänge ersichtlich. </w:t>
            </w:r>
          </w:p>
        </w:tc>
        <w:tc>
          <w:tcPr>
            <w:tcW w:w="2381" w:type="dxa"/>
            <w:tcBorders>
              <w:top w:val="single" w:sz="2" w:space="0" w:color="666666"/>
              <w:left w:val="single" w:sz="2" w:space="0" w:color="666666"/>
              <w:bottom w:val="single" w:sz="2" w:space="0" w:color="666666"/>
              <w:right w:val="single" w:sz="2" w:space="0" w:color="666666"/>
            </w:tcBorders>
          </w:tcPr>
          <w:p w:rsidR="00B70F58" w:rsidRPr="00721DBA" w:rsidRDefault="00B70F58" w:rsidP="00E15190">
            <w:pPr>
              <w:spacing w:after="0" w:line="259" w:lineRule="auto"/>
              <w:ind w:left="0" w:right="25" w:firstLine="0"/>
              <w:jc w:val="center"/>
              <w:rPr>
                <w:rFonts w:ascii="Arial" w:hAnsi="Arial" w:cs="Arial"/>
                <w:szCs w:val="20"/>
              </w:rPr>
            </w:pPr>
            <w:r w:rsidRPr="00721DBA">
              <w:rPr>
                <w:rFonts w:ascii="Arial" w:hAnsi="Arial" w:cs="Arial"/>
                <w:szCs w:val="20"/>
              </w:rPr>
              <w:t xml:space="preserve">Es sind </w:t>
            </w:r>
          </w:p>
          <w:p w:rsidR="00B70F58" w:rsidRPr="00721DBA" w:rsidRDefault="00B70F58" w:rsidP="00E15190">
            <w:pPr>
              <w:spacing w:after="0" w:line="242" w:lineRule="auto"/>
              <w:ind w:left="0" w:firstLine="0"/>
              <w:jc w:val="center"/>
              <w:rPr>
                <w:rFonts w:ascii="Arial" w:hAnsi="Arial" w:cs="Arial"/>
                <w:szCs w:val="20"/>
              </w:rPr>
            </w:pPr>
            <w:r w:rsidRPr="00721DBA">
              <w:rPr>
                <w:rFonts w:ascii="Arial" w:hAnsi="Arial" w:cs="Arial"/>
                <w:szCs w:val="20"/>
              </w:rPr>
              <w:t xml:space="preserve">Korrosionsrückstände nachweisbar, jedoch ist kein akutes </w:t>
            </w:r>
          </w:p>
          <w:p w:rsidR="00B70F58" w:rsidRPr="00721DBA" w:rsidRDefault="00B70F58" w:rsidP="00E15190">
            <w:pPr>
              <w:spacing w:after="0" w:line="259" w:lineRule="auto"/>
              <w:ind w:left="0" w:firstLine="0"/>
              <w:jc w:val="center"/>
              <w:rPr>
                <w:rFonts w:ascii="Arial" w:hAnsi="Arial" w:cs="Arial"/>
                <w:szCs w:val="20"/>
              </w:rPr>
            </w:pPr>
            <w:r w:rsidRPr="00721DBA">
              <w:rPr>
                <w:rFonts w:ascii="Arial" w:hAnsi="Arial" w:cs="Arial"/>
                <w:szCs w:val="20"/>
              </w:rPr>
              <w:t xml:space="preserve">Korrosionsgeschehen erkennbar. </w:t>
            </w:r>
          </w:p>
        </w:tc>
        <w:tc>
          <w:tcPr>
            <w:tcW w:w="2439" w:type="dxa"/>
            <w:tcBorders>
              <w:top w:val="single" w:sz="2" w:space="0" w:color="666666"/>
              <w:left w:val="single" w:sz="2" w:space="0" w:color="666666"/>
              <w:bottom w:val="single" w:sz="2" w:space="0" w:color="666666"/>
              <w:right w:val="nil"/>
            </w:tcBorders>
            <w:vAlign w:val="center"/>
          </w:tcPr>
          <w:p w:rsidR="00B70F58" w:rsidRPr="00721DBA" w:rsidRDefault="00B70F58" w:rsidP="00E15190">
            <w:pPr>
              <w:spacing w:after="0" w:line="242" w:lineRule="auto"/>
              <w:ind w:left="0" w:firstLine="0"/>
              <w:jc w:val="center"/>
              <w:rPr>
                <w:rFonts w:ascii="Arial" w:hAnsi="Arial" w:cs="Arial"/>
                <w:szCs w:val="20"/>
              </w:rPr>
            </w:pPr>
            <w:r w:rsidRPr="00721DBA">
              <w:rPr>
                <w:rFonts w:ascii="Arial" w:hAnsi="Arial" w:cs="Arial"/>
                <w:szCs w:val="20"/>
              </w:rPr>
              <w:t xml:space="preserve">In der Anlage finden offenbar </w:t>
            </w:r>
          </w:p>
          <w:p w:rsidR="00B70F58" w:rsidRPr="00721DBA" w:rsidRDefault="00B70F58" w:rsidP="00E15190">
            <w:pPr>
              <w:spacing w:after="0" w:line="259" w:lineRule="auto"/>
              <w:ind w:left="0" w:right="28" w:firstLine="0"/>
              <w:jc w:val="center"/>
              <w:rPr>
                <w:rFonts w:ascii="Arial" w:hAnsi="Arial" w:cs="Arial"/>
                <w:szCs w:val="20"/>
              </w:rPr>
            </w:pPr>
            <w:r w:rsidRPr="00721DBA">
              <w:rPr>
                <w:rFonts w:ascii="Arial" w:hAnsi="Arial" w:cs="Arial"/>
                <w:szCs w:val="20"/>
              </w:rPr>
              <w:t xml:space="preserve">Korrosionsvorgänge statt. </w:t>
            </w:r>
          </w:p>
        </w:tc>
      </w:tr>
      <w:tr w:rsidR="00B70F58" w:rsidRPr="00721DBA" w:rsidTr="001703D1">
        <w:trPr>
          <w:trHeight w:val="248"/>
        </w:trPr>
        <w:tc>
          <w:tcPr>
            <w:tcW w:w="2742" w:type="dxa"/>
            <w:vMerge/>
            <w:tcBorders>
              <w:top w:val="nil"/>
              <w:left w:val="nil"/>
              <w:bottom w:val="single" w:sz="2" w:space="0" w:color="666666"/>
              <w:right w:val="single" w:sz="2" w:space="0" w:color="666666"/>
            </w:tcBorders>
          </w:tcPr>
          <w:p w:rsidR="00B70F58" w:rsidRPr="00721DBA" w:rsidRDefault="00B70F58" w:rsidP="00E15190">
            <w:pPr>
              <w:spacing w:after="160" w:line="259" w:lineRule="auto"/>
              <w:ind w:left="0" w:firstLine="0"/>
              <w:rPr>
                <w:rFonts w:ascii="Arial" w:hAnsi="Arial" w:cs="Arial"/>
                <w:szCs w:val="20"/>
              </w:rPr>
            </w:pPr>
          </w:p>
        </w:tc>
        <w:tc>
          <w:tcPr>
            <w:tcW w:w="2494" w:type="dxa"/>
            <w:tcBorders>
              <w:top w:val="single" w:sz="2" w:space="0" w:color="666666"/>
              <w:left w:val="single" w:sz="2" w:space="0" w:color="666666"/>
              <w:bottom w:val="single" w:sz="2" w:space="0" w:color="666666"/>
              <w:right w:val="single" w:sz="2" w:space="0" w:color="666666"/>
            </w:tcBorders>
            <w:shd w:val="clear" w:color="auto" w:fill="CCCCCC"/>
          </w:tcPr>
          <w:p w:rsidR="00B70F58" w:rsidRPr="00721DBA" w:rsidRDefault="00B70F58" w:rsidP="00E15190">
            <w:pPr>
              <w:spacing w:after="0" w:line="259" w:lineRule="auto"/>
              <w:ind w:left="18" w:firstLine="0"/>
              <w:jc w:val="center"/>
              <w:rPr>
                <w:rFonts w:ascii="Arial" w:hAnsi="Arial" w:cs="Arial"/>
                <w:szCs w:val="20"/>
              </w:rPr>
            </w:pPr>
            <w:r w:rsidRPr="00721DBA">
              <w:rPr>
                <w:rFonts w:ascii="Arial" w:hAnsi="Arial" w:cs="Arial"/>
                <w:szCs w:val="20"/>
              </w:rPr>
              <w:t xml:space="preserve"> </w:t>
            </w:r>
          </w:p>
        </w:tc>
        <w:tc>
          <w:tcPr>
            <w:tcW w:w="2381" w:type="dxa"/>
            <w:tcBorders>
              <w:top w:val="single" w:sz="2" w:space="0" w:color="666666"/>
              <w:left w:val="single" w:sz="2" w:space="0" w:color="666666"/>
              <w:bottom w:val="single" w:sz="2" w:space="0" w:color="666666"/>
              <w:right w:val="single" w:sz="2" w:space="0" w:color="666666"/>
            </w:tcBorders>
            <w:shd w:val="clear" w:color="auto" w:fill="CCCCCC"/>
          </w:tcPr>
          <w:p w:rsidR="00B70F58" w:rsidRPr="00721DBA" w:rsidRDefault="00B70F58" w:rsidP="00E15190">
            <w:pPr>
              <w:spacing w:after="0" w:line="259" w:lineRule="auto"/>
              <w:ind w:left="19" w:firstLine="0"/>
              <w:jc w:val="center"/>
              <w:rPr>
                <w:rFonts w:ascii="Arial" w:hAnsi="Arial" w:cs="Arial"/>
                <w:szCs w:val="20"/>
              </w:rPr>
            </w:pPr>
            <w:r w:rsidRPr="00721DBA">
              <w:rPr>
                <w:rFonts w:ascii="Arial" w:hAnsi="Arial" w:cs="Arial"/>
                <w:szCs w:val="20"/>
              </w:rPr>
              <w:t xml:space="preserve"> </w:t>
            </w:r>
          </w:p>
        </w:tc>
        <w:tc>
          <w:tcPr>
            <w:tcW w:w="2439" w:type="dxa"/>
            <w:tcBorders>
              <w:top w:val="single" w:sz="2" w:space="0" w:color="666666"/>
              <w:left w:val="single" w:sz="2" w:space="0" w:color="666666"/>
              <w:bottom w:val="single" w:sz="2" w:space="0" w:color="666666"/>
              <w:right w:val="nil"/>
            </w:tcBorders>
            <w:shd w:val="clear" w:color="auto" w:fill="CCCCCC"/>
          </w:tcPr>
          <w:p w:rsidR="00B70F58" w:rsidRPr="00133701" w:rsidRDefault="00B70F58" w:rsidP="00E15190">
            <w:pPr>
              <w:spacing w:after="0" w:line="259" w:lineRule="auto"/>
              <w:ind w:left="0" w:right="23" w:firstLine="0"/>
              <w:jc w:val="center"/>
              <w:rPr>
                <w:rFonts w:ascii="Arial" w:hAnsi="Arial" w:cs="Arial"/>
                <w:sz w:val="32"/>
                <w:szCs w:val="32"/>
              </w:rPr>
            </w:pPr>
            <w:r w:rsidRPr="00133701">
              <w:rPr>
                <w:rFonts w:ascii="Arial" w:eastAsia="Webdings" w:hAnsi="Arial" w:cs="Arial"/>
                <w:sz w:val="32"/>
                <w:szCs w:val="32"/>
              </w:rPr>
              <w:t>+</w:t>
            </w:r>
            <w:r w:rsidRPr="00133701">
              <w:rPr>
                <w:rFonts w:ascii="Arial" w:hAnsi="Arial" w:cs="Arial"/>
                <w:sz w:val="32"/>
                <w:szCs w:val="32"/>
              </w:rPr>
              <w:t xml:space="preserve"> </w:t>
            </w:r>
          </w:p>
        </w:tc>
      </w:tr>
    </w:tbl>
    <w:p w:rsidR="00B70F58" w:rsidRPr="00721DBA" w:rsidRDefault="00B70F58" w:rsidP="00B70F58">
      <w:pPr>
        <w:spacing w:after="0" w:line="259" w:lineRule="auto"/>
        <w:ind w:left="1" w:firstLine="0"/>
        <w:rPr>
          <w:rFonts w:ascii="Arial" w:hAnsi="Arial" w:cs="Arial"/>
          <w:szCs w:val="20"/>
        </w:rPr>
      </w:pPr>
      <w:r w:rsidRPr="00721DBA">
        <w:rPr>
          <w:rFonts w:ascii="Arial" w:hAnsi="Arial" w:cs="Arial"/>
          <w:szCs w:val="20"/>
        </w:rPr>
        <w:t xml:space="preserve"> </w:t>
      </w:r>
    </w:p>
    <w:p w:rsidR="00B70F58" w:rsidRPr="00133701" w:rsidRDefault="00B70F58" w:rsidP="00B70F58">
      <w:pPr>
        <w:pStyle w:val="berschrift1"/>
        <w:ind w:left="-4"/>
        <w:rPr>
          <w:rFonts w:ascii="Arial" w:hAnsi="Arial" w:cs="Arial"/>
          <w:sz w:val="24"/>
          <w:szCs w:val="24"/>
        </w:rPr>
      </w:pPr>
      <w:r w:rsidRPr="00133701">
        <w:rPr>
          <w:rFonts w:ascii="Arial" w:hAnsi="Arial" w:cs="Arial"/>
          <w:sz w:val="24"/>
          <w:szCs w:val="24"/>
        </w:rPr>
        <w:t xml:space="preserve">Bewertung - Heizungswasser </w:t>
      </w:r>
    </w:p>
    <w:p w:rsidR="00B70F58" w:rsidRPr="00133701" w:rsidRDefault="00B70F58" w:rsidP="00B70F58">
      <w:pPr>
        <w:ind w:left="-4" w:right="664"/>
        <w:rPr>
          <w:rFonts w:ascii="Arial" w:hAnsi="Arial" w:cs="Arial"/>
          <w:sz w:val="24"/>
          <w:szCs w:val="24"/>
        </w:rPr>
      </w:pPr>
      <w:r w:rsidRPr="00133701">
        <w:rPr>
          <w:rFonts w:ascii="Arial" w:hAnsi="Arial" w:cs="Arial"/>
          <w:sz w:val="24"/>
          <w:szCs w:val="24"/>
        </w:rPr>
        <w:t xml:space="preserve">Der pH-Wert des Heizungswassers liegt unterhalb der Untergrenze der Richtlinienempfehlung. Bei diesem pH-Wert können insbesondere Stahlwerkstoffe ihre Deckschichten zum Korrosionsschutz nicht aufbauen und sind so ungeschützt möglichen Sauerstoffangriffen ausgesetzt. </w:t>
      </w:r>
    </w:p>
    <w:p w:rsidR="00B70F58" w:rsidRPr="00133701" w:rsidRDefault="00B70F58" w:rsidP="00B70F58">
      <w:pPr>
        <w:spacing w:after="0" w:line="259" w:lineRule="auto"/>
        <w:ind w:left="1" w:firstLine="0"/>
        <w:rPr>
          <w:rFonts w:ascii="Arial" w:hAnsi="Arial" w:cs="Arial"/>
          <w:sz w:val="24"/>
          <w:szCs w:val="24"/>
        </w:rPr>
      </w:pPr>
      <w:r w:rsidRPr="00133701">
        <w:rPr>
          <w:rFonts w:ascii="Arial" w:hAnsi="Arial" w:cs="Arial"/>
          <w:sz w:val="24"/>
          <w:szCs w:val="24"/>
        </w:rPr>
        <w:t xml:space="preserve"> </w:t>
      </w:r>
    </w:p>
    <w:p w:rsidR="00B70F58" w:rsidRPr="00133701" w:rsidRDefault="00B70F58" w:rsidP="00B70F58">
      <w:pPr>
        <w:ind w:left="-4" w:right="664"/>
        <w:rPr>
          <w:rFonts w:ascii="Arial" w:hAnsi="Arial" w:cs="Arial"/>
          <w:sz w:val="24"/>
          <w:szCs w:val="24"/>
        </w:rPr>
      </w:pPr>
      <w:r w:rsidRPr="00133701">
        <w:rPr>
          <w:rFonts w:ascii="Arial" w:hAnsi="Arial" w:cs="Arial"/>
          <w:sz w:val="24"/>
          <w:szCs w:val="24"/>
        </w:rPr>
        <w:t xml:space="preserve">Die elektrische Leitfähigkeit liegt innerhalb des Rahmens der salzhaltigen Fahrweise. Selbst bei den üblicherweise in </w:t>
      </w:r>
    </w:p>
    <w:p w:rsidR="00B70F58" w:rsidRPr="00133701" w:rsidRDefault="00B70F58" w:rsidP="00B70F58">
      <w:pPr>
        <w:ind w:left="-4" w:right="664"/>
        <w:rPr>
          <w:rFonts w:ascii="Arial" w:hAnsi="Arial" w:cs="Arial"/>
          <w:sz w:val="24"/>
          <w:szCs w:val="24"/>
        </w:rPr>
      </w:pPr>
      <w:r w:rsidRPr="00133701">
        <w:rPr>
          <w:rFonts w:ascii="Arial" w:hAnsi="Arial" w:cs="Arial"/>
          <w:sz w:val="24"/>
          <w:szCs w:val="24"/>
        </w:rPr>
        <w:t xml:space="preserve">Fußbodenheizungen verwendeten Kunststoffrohren der Qualitätsstufe „Diffusionsdicht nach DIN“ kann ein </w:t>
      </w:r>
    </w:p>
    <w:p w:rsidR="00B70F58" w:rsidRPr="00721DBA" w:rsidRDefault="00B70F58" w:rsidP="00B70F58">
      <w:pPr>
        <w:ind w:left="-4" w:right="664"/>
        <w:rPr>
          <w:rFonts w:ascii="Arial" w:hAnsi="Arial" w:cs="Arial"/>
          <w:szCs w:val="20"/>
        </w:rPr>
      </w:pPr>
      <w:r w:rsidRPr="00133701">
        <w:rPr>
          <w:rFonts w:ascii="Arial" w:hAnsi="Arial" w:cs="Arial"/>
          <w:sz w:val="24"/>
          <w:szCs w:val="24"/>
        </w:rPr>
        <w:t>Sauerstoffeintrag nicht ausgeschlossen werden. Der technisch bedingte Sauerstoffeintrag liegt bei diesem Material bei &lt;0,1 mg/l am Tag. Über einen gewissen Zeitraum gelangt somit genügend Sauerstoff in die Anlage, um Korrosionselemente aufrecht zu erhalten</w:t>
      </w:r>
      <w:r w:rsidRPr="00721DBA">
        <w:rPr>
          <w:rFonts w:ascii="Arial" w:hAnsi="Arial" w:cs="Arial"/>
          <w:szCs w:val="20"/>
        </w:rPr>
        <w:t xml:space="preserve">. </w:t>
      </w:r>
    </w:p>
    <w:p w:rsidR="00B70F58" w:rsidRPr="00721DBA" w:rsidRDefault="00B70F58" w:rsidP="00B70F58">
      <w:pPr>
        <w:spacing w:after="0" w:line="259" w:lineRule="auto"/>
        <w:ind w:left="1" w:firstLine="0"/>
        <w:rPr>
          <w:rFonts w:ascii="Arial" w:hAnsi="Arial" w:cs="Arial"/>
          <w:szCs w:val="20"/>
        </w:rPr>
      </w:pPr>
      <w:r w:rsidRPr="00721DBA">
        <w:rPr>
          <w:rFonts w:ascii="Arial" w:hAnsi="Arial" w:cs="Arial"/>
          <w:szCs w:val="20"/>
        </w:rPr>
        <w:t xml:space="preserve"> </w:t>
      </w:r>
    </w:p>
    <w:p w:rsidR="00B70F58" w:rsidRPr="00133701" w:rsidRDefault="00B70F58" w:rsidP="00B70F58">
      <w:pPr>
        <w:ind w:left="-4" w:right="664"/>
        <w:rPr>
          <w:rFonts w:ascii="Arial" w:hAnsi="Arial" w:cs="Arial"/>
          <w:sz w:val="24"/>
          <w:szCs w:val="24"/>
        </w:rPr>
      </w:pPr>
      <w:r w:rsidRPr="00133701">
        <w:rPr>
          <w:rFonts w:ascii="Arial" w:hAnsi="Arial" w:cs="Arial"/>
          <w:sz w:val="24"/>
          <w:szCs w:val="24"/>
        </w:rPr>
        <w:t xml:space="preserve">Die elektrische Leitfähigkeit liegt mit 355 µS/cm im salzhaltigen Bereich und begünstigt Korrosionsvorgänge an den durch den geringen pH-Wert ungeschützten Metallbauteilen. Sollte ausreichend Sauerstoff zur Verfügung stehen, kann die Korrosion ungehindert ablaufen. Eine elektrische Leitfähigkeit in der vorliegenden Höhe wird von den Richtlinien nur als akzeptabel angesehen, insofern ein Sauerstoffeintrag ausgeschlossen werden kann. </w:t>
      </w:r>
    </w:p>
    <w:p w:rsidR="00B70F58" w:rsidRPr="00133701" w:rsidRDefault="00B70F58" w:rsidP="00941421">
      <w:pPr>
        <w:spacing w:after="0" w:line="259" w:lineRule="auto"/>
        <w:ind w:left="0" w:firstLine="0"/>
        <w:rPr>
          <w:rFonts w:ascii="Arial" w:hAnsi="Arial" w:cs="Arial"/>
          <w:sz w:val="24"/>
          <w:szCs w:val="24"/>
        </w:rPr>
      </w:pPr>
    </w:p>
    <w:p w:rsidR="00B70F58" w:rsidRPr="00133701" w:rsidRDefault="00B70F58" w:rsidP="00B70F58">
      <w:pPr>
        <w:ind w:left="-4" w:right="664"/>
        <w:rPr>
          <w:rFonts w:ascii="Arial" w:hAnsi="Arial" w:cs="Arial"/>
          <w:sz w:val="24"/>
          <w:szCs w:val="24"/>
        </w:rPr>
      </w:pPr>
      <w:r w:rsidRPr="00133701">
        <w:rPr>
          <w:rFonts w:ascii="Arial" w:hAnsi="Arial" w:cs="Arial"/>
          <w:sz w:val="24"/>
          <w:szCs w:val="24"/>
        </w:rPr>
        <w:lastRenderedPageBreak/>
        <w:t xml:space="preserve">Die Summe an Härtebildnern (Gesamthärte) liegt auf einem Niveau von 9,6°dH in einem akzeptablen Bereich. Schäden durch Kalksteinbildung müssen nicht befürchtet werden. </w:t>
      </w:r>
    </w:p>
    <w:p w:rsidR="00B70F58" w:rsidRPr="00133701" w:rsidRDefault="00B70F58" w:rsidP="00941421">
      <w:pPr>
        <w:spacing w:after="0" w:line="259" w:lineRule="auto"/>
        <w:ind w:left="1" w:firstLine="0"/>
        <w:rPr>
          <w:rFonts w:ascii="Arial" w:hAnsi="Arial" w:cs="Arial"/>
          <w:sz w:val="24"/>
          <w:szCs w:val="24"/>
        </w:rPr>
      </w:pPr>
      <w:r w:rsidRPr="00133701">
        <w:rPr>
          <w:rFonts w:ascii="Arial" w:hAnsi="Arial" w:cs="Arial"/>
          <w:sz w:val="24"/>
          <w:szCs w:val="24"/>
        </w:rPr>
        <w:t xml:space="preserve">Die Konzentration an Chlorid, Sulfat und Nitrat ist gering.  </w:t>
      </w:r>
    </w:p>
    <w:p w:rsidR="00B70F58" w:rsidRPr="00133701" w:rsidRDefault="00B70F58" w:rsidP="00941421">
      <w:pPr>
        <w:ind w:left="1" w:right="664" w:firstLine="0"/>
        <w:rPr>
          <w:rFonts w:ascii="Arial" w:hAnsi="Arial" w:cs="Arial"/>
          <w:sz w:val="24"/>
          <w:szCs w:val="24"/>
        </w:rPr>
      </w:pPr>
      <w:r w:rsidRPr="00133701">
        <w:rPr>
          <w:rFonts w:ascii="Arial" w:hAnsi="Arial" w:cs="Arial"/>
          <w:sz w:val="24"/>
          <w:szCs w:val="24"/>
        </w:rPr>
        <w:t xml:space="preserve">Die geringe Konzentration an gelöstem Aluminium und Zink deuten auf eine Schädigung entsprechender Legierungen hin. </w:t>
      </w:r>
    </w:p>
    <w:p w:rsidR="00B70F58" w:rsidRPr="00133701" w:rsidRDefault="00B70F58" w:rsidP="00B70F58">
      <w:pPr>
        <w:ind w:left="-4" w:right="664"/>
        <w:rPr>
          <w:rFonts w:ascii="Arial" w:hAnsi="Arial" w:cs="Arial"/>
          <w:sz w:val="24"/>
          <w:szCs w:val="24"/>
        </w:rPr>
      </w:pPr>
      <w:r w:rsidRPr="00133701">
        <w:rPr>
          <w:rFonts w:ascii="Arial" w:hAnsi="Arial" w:cs="Arial"/>
          <w:sz w:val="24"/>
          <w:szCs w:val="24"/>
        </w:rPr>
        <w:t xml:space="preserve">Die gelbliche Färbung des Wassers stammt von kleinsten Schwebstoffen, die auf Eisenoxid zurückzuführen sind. Ebenso die größeren magnetischen und nicht magnetischen Schwebstoffe. </w:t>
      </w:r>
    </w:p>
    <w:p w:rsidR="00710BAB" w:rsidRDefault="00710BAB" w:rsidP="0079286A">
      <w:pPr>
        <w:ind w:left="0" w:firstLine="0"/>
      </w:pPr>
    </w:p>
    <w:p w:rsidR="00941421" w:rsidRPr="00133701" w:rsidRDefault="00941421" w:rsidP="00941421">
      <w:pPr>
        <w:pStyle w:val="berschrift1"/>
        <w:ind w:left="-4"/>
        <w:rPr>
          <w:rFonts w:ascii="Arial" w:hAnsi="Arial" w:cs="Arial"/>
          <w:sz w:val="24"/>
          <w:szCs w:val="24"/>
        </w:rPr>
      </w:pPr>
      <w:r w:rsidRPr="00133701">
        <w:rPr>
          <w:rFonts w:ascii="Arial" w:hAnsi="Arial" w:cs="Arial"/>
          <w:sz w:val="24"/>
          <w:szCs w:val="24"/>
        </w:rPr>
        <w:t xml:space="preserve">Fazit </w:t>
      </w:r>
    </w:p>
    <w:p w:rsidR="00941421" w:rsidRPr="00133701" w:rsidRDefault="00941421" w:rsidP="00941421">
      <w:pPr>
        <w:ind w:left="-4" w:right="664"/>
        <w:rPr>
          <w:rFonts w:ascii="Arial" w:hAnsi="Arial" w:cs="Arial"/>
          <w:sz w:val="24"/>
          <w:szCs w:val="24"/>
        </w:rPr>
      </w:pPr>
      <w:r w:rsidRPr="00133701">
        <w:rPr>
          <w:rFonts w:ascii="Arial" w:hAnsi="Arial" w:cs="Arial"/>
          <w:sz w:val="24"/>
          <w:szCs w:val="24"/>
        </w:rPr>
        <w:t xml:space="preserve">Die Qualität des Heizungswassers entspricht nicht den Richtlinienvorgaben. Der pH-Wert ist zu gering und die elektrische Leitfähigkeit ist bemessen am zu erwartenden Sauerstoffgehalt zu hoch. </w:t>
      </w:r>
    </w:p>
    <w:p w:rsidR="00941421" w:rsidRPr="00133701" w:rsidRDefault="00941421" w:rsidP="00941421">
      <w:pPr>
        <w:ind w:left="-4" w:right="664"/>
        <w:rPr>
          <w:rFonts w:ascii="Arial" w:hAnsi="Arial" w:cs="Arial"/>
          <w:sz w:val="24"/>
          <w:szCs w:val="24"/>
        </w:rPr>
      </w:pPr>
      <w:r w:rsidRPr="00133701">
        <w:rPr>
          <w:rFonts w:ascii="Arial" w:hAnsi="Arial" w:cs="Arial"/>
          <w:sz w:val="24"/>
          <w:szCs w:val="24"/>
        </w:rPr>
        <w:t xml:space="preserve">Beide Faktoren begünstigen Korrosionsvorgänge in der Heizungsanlage, die sich am optischen Charakter und den Eisenoxidrückständen bemerkbar machen. </w:t>
      </w:r>
    </w:p>
    <w:p w:rsidR="00941421" w:rsidRPr="00133701" w:rsidRDefault="00941421" w:rsidP="00941421">
      <w:pPr>
        <w:spacing w:after="0" w:line="259" w:lineRule="auto"/>
        <w:ind w:left="1" w:firstLine="0"/>
        <w:rPr>
          <w:rFonts w:ascii="Arial" w:hAnsi="Arial" w:cs="Arial"/>
          <w:sz w:val="24"/>
          <w:szCs w:val="24"/>
        </w:rPr>
      </w:pPr>
      <w:r w:rsidRPr="00133701">
        <w:rPr>
          <w:rFonts w:ascii="Arial" w:hAnsi="Arial" w:cs="Arial"/>
          <w:sz w:val="24"/>
          <w:szCs w:val="24"/>
        </w:rPr>
        <w:t xml:space="preserve"> </w:t>
      </w:r>
    </w:p>
    <w:p w:rsidR="00941421" w:rsidRPr="00133701" w:rsidRDefault="00941421" w:rsidP="00941421">
      <w:pPr>
        <w:pStyle w:val="berschrift1"/>
        <w:ind w:left="-4"/>
        <w:rPr>
          <w:rFonts w:ascii="Arial" w:hAnsi="Arial" w:cs="Arial"/>
          <w:sz w:val="24"/>
          <w:szCs w:val="24"/>
        </w:rPr>
      </w:pPr>
      <w:r w:rsidRPr="00133701">
        <w:rPr>
          <w:rFonts w:ascii="Arial" w:hAnsi="Arial" w:cs="Arial"/>
          <w:sz w:val="24"/>
          <w:szCs w:val="24"/>
        </w:rPr>
        <w:t xml:space="preserve">Empfehlung </w:t>
      </w:r>
    </w:p>
    <w:p w:rsidR="00941421" w:rsidRPr="00133701" w:rsidRDefault="00941421" w:rsidP="00941421">
      <w:pPr>
        <w:ind w:left="-4" w:right="664"/>
        <w:rPr>
          <w:rFonts w:ascii="Arial" w:hAnsi="Arial" w:cs="Arial"/>
          <w:sz w:val="24"/>
          <w:szCs w:val="24"/>
        </w:rPr>
      </w:pPr>
      <w:r w:rsidRPr="00133701">
        <w:rPr>
          <w:rFonts w:ascii="Arial" w:hAnsi="Arial" w:cs="Arial"/>
          <w:sz w:val="24"/>
          <w:szCs w:val="24"/>
        </w:rPr>
        <w:t xml:space="preserve">Zur Behebung der Wahrscheinlichkeit weiterer Störungen raten wir zu folgenden Maßnahmen: </w:t>
      </w:r>
    </w:p>
    <w:p w:rsidR="00941421" w:rsidRPr="00133701" w:rsidRDefault="00941421" w:rsidP="00941421">
      <w:pPr>
        <w:numPr>
          <w:ilvl w:val="0"/>
          <w:numId w:val="1"/>
        </w:numPr>
        <w:ind w:right="664" w:hanging="360"/>
        <w:rPr>
          <w:rFonts w:ascii="Arial" w:hAnsi="Arial" w:cs="Arial"/>
          <w:sz w:val="24"/>
          <w:szCs w:val="24"/>
        </w:rPr>
      </w:pPr>
      <w:r w:rsidRPr="00133701">
        <w:rPr>
          <w:rFonts w:ascii="Arial" w:hAnsi="Arial" w:cs="Arial"/>
          <w:sz w:val="24"/>
          <w:szCs w:val="24"/>
        </w:rPr>
        <w:t xml:space="preserve">Die elektrische Leitfähigkeit sollte durch Entsalzung des Heizungswassers im Kreislaufprinzip auf ein Nivau von &lt;10 µS/cm abgesenkt werden. Hierzu wird in einem Nebenanschluss eine Entsalzungspatrone betrieben sodass Teilmengen des Heizungswassers darüber fließen und, wenn Sie in den Heizkreislauf zurückgelangen, dort das Heizungswasser „verdünnen“. Dadurch sinkt schrittweise die elektrische Leitfähigkeit des gesamten Wassers. Die Entsalzung wird so lange betrieben, bis der Zielbereich der elektrischen Leitfähigkeit erreicht ist. </w:t>
      </w:r>
    </w:p>
    <w:p w:rsidR="00941421" w:rsidRPr="00133701" w:rsidRDefault="00941421" w:rsidP="00941421">
      <w:pPr>
        <w:numPr>
          <w:ilvl w:val="0"/>
          <w:numId w:val="1"/>
        </w:numPr>
        <w:ind w:right="664" w:hanging="360"/>
        <w:rPr>
          <w:rFonts w:ascii="Arial" w:hAnsi="Arial" w:cs="Arial"/>
          <w:sz w:val="24"/>
          <w:szCs w:val="24"/>
        </w:rPr>
      </w:pPr>
      <w:r w:rsidRPr="00133701">
        <w:rPr>
          <w:rFonts w:ascii="Arial" w:hAnsi="Arial" w:cs="Arial"/>
          <w:sz w:val="24"/>
          <w:szCs w:val="24"/>
        </w:rPr>
        <w:t xml:space="preserve">Prüfung des pH-Wertes vier Wochen nach Korrektur der Wasserqualität. Der pH-Wert sollte sich auf ein Niveau von 8.2 – 8.5 eingependelt haben. Sollte der pH-Wert zu gering sein, muss er durch Zugabe von Natriumhydroxid angehoben werden. Hierbei Vorsicht walten lassen – es besteht die Gefahr einer Überdosierung und einem daraus resultierendem zu hohen pH-Wert. </w:t>
      </w:r>
    </w:p>
    <w:p w:rsidR="00B70F58" w:rsidRPr="005E0AF2" w:rsidRDefault="00941421" w:rsidP="005E0AF2">
      <w:pPr>
        <w:numPr>
          <w:ilvl w:val="0"/>
          <w:numId w:val="1"/>
        </w:numPr>
        <w:ind w:right="664" w:hanging="360"/>
        <w:rPr>
          <w:rFonts w:ascii="Arial" w:hAnsi="Arial" w:cs="Arial"/>
          <w:szCs w:val="20"/>
        </w:rPr>
      </w:pPr>
      <w:r w:rsidRPr="00133701">
        <w:rPr>
          <w:rFonts w:ascii="Arial" w:hAnsi="Arial" w:cs="Arial"/>
          <w:sz w:val="24"/>
          <w:szCs w:val="24"/>
        </w:rPr>
        <w:t>Nachfüllung der Anlage nur mit vollentsalztem Wasser. Daher Installation einer kleinen Vollentsalzungspatrone in der Anlagennachspeisung</w:t>
      </w:r>
      <w:r w:rsidRPr="00721DBA">
        <w:rPr>
          <w:rFonts w:ascii="Arial" w:hAnsi="Arial" w:cs="Arial"/>
          <w:szCs w:val="20"/>
        </w:rPr>
        <w:t>.</w:t>
      </w:r>
    </w:p>
    <w:sectPr w:rsidR="00B70F58" w:rsidRPr="005E0AF2" w:rsidSect="005E0AF2">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4A" w:rsidRDefault="0077174A" w:rsidP="0079286A">
      <w:pPr>
        <w:spacing w:after="0" w:line="240" w:lineRule="auto"/>
      </w:pPr>
      <w:r>
        <w:separator/>
      </w:r>
    </w:p>
  </w:endnote>
  <w:endnote w:type="continuationSeparator" w:id="0">
    <w:p w:rsidR="0077174A" w:rsidRDefault="0077174A" w:rsidP="0079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4A" w:rsidRDefault="0077174A" w:rsidP="0079286A">
      <w:pPr>
        <w:spacing w:after="0" w:line="240" w:lineRule="auto"/>
      </w:pPr>
      <w:r>
        <w:separator/>
      </w:r>
    </w:p>
  </w:footnote>
  <w:footnote w:type="continuationSeparator" w:id="0">
    <w:p w:rsidR="0077174A" w:rsidRDefault="0077174A" w:rsidP="00792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10E53"/>
    <w:multiLevelType w:val="hybridMultilevel"/>
    <w:tmpl w:val="73FE51F0"/>
    <w:lvl w:ilvl="0" w:tplc="C4BA88D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A0FA3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0A90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D00C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46177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3EB14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2E34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E036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BC39C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6A"/>
    <w:rsid w:val="001703D1"/>
    <w:rsid w:val="002A3A86"/>
    <w:rsid w:val="004D085A"/>
    <w:rsid w:val="005E0AF2"/>
    <w:rsid w:val="00710BAB"/>
    <w:rsid w:val="0077174A"/>
    <w:rsid w:val="0079286A"/>
    <w:rsid w:val="00941421"/>
    <w:rsid w:val="00950980"/>
    <w:rsid w:val="00B70F58"/>
    <w:rsid w:val="00BA4DAE"/>
    <w:rsid w:val="00E94205"/>
    <w:rsid w:val="00EA0946"/>
    <w:rsid w:val="00F16D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82FA-0161-4848-92E9-816FF0E1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286A"/>
    <w:pPr>
      <w:spacing w:after="4" w:line="249" w:lineRule="auto"/>
      <w:ind w:left="11" w:hanging="10"/>
    </w:pPr>
    <w:rPr>
      <w:rFonts w:ascii="Calibri" w:eastAsia="Calibri" w:hAnsi="Calibri" w:cs="Calibri"/>
      <w:color w:val="000000"/>
      <w:sz w:val="20"/>
      <w:lang w:eastAsia="de-DE"/>
    </w:rPr>
  </w:style>
  <w:style w:type="paragraph" w:styleId="berschrift1">
    <w:name w:val="heading 1"/>
    <w:next w:val="Standard"/>
    <w:link w:val="berschrift1Zchn"/>
    <w:uiPriority w:val="9"/>
    <w:unhideWhenUsed/>
    <w:qFormat/>
    <w:rsid w:val="00B70F58"/>
    <w:pPr>
      <w:keepNext/>
      <w:keepLines/>
      <w:spacing w:after="0"/>
      <w:ind w:left="11" w:hanging="10"/>
      <w:outlineLvl w:val="0"/>
    </w:pPr>
    <w:rPr>
      <w:rFonts w:ascii="Calibri" w:eastAsia="Calibri" w:hAnsi="Calibri" w:cs="Calibri"/>
      <w:b/>
      <w:color w:val="000000"/>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8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86A"/>
  </w:style>
  <w:style w:type="paragraph" w:styleId="Fuzeile">
    <w:name w:val="footer"/>
    <w:basedOn w:val="Standard"/>
    <w:link w:val="FuzeileZchn"/>
    <w:uiPriority w:val="99"/>
    <w:unhideWhenUsed/>
    <w:rsid w:val="007928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86A"/>
  </w:style>
  <w:style w:type="table" w:customStyle="1" w:styleId="TableGrid">
    <w:name w:val="TableGrid"/>
    <w:rsid w:val="0079286A"/>
    <w:pPr>
      <w:spacing w:after="0" w:line="240" w:lineRule="auto"/>
    </w:pPr>
    <w:rPr>
      <w:rFonts w:eastAsiaTheme="minorEastAsia"/>
      <w:lang w:eastAsia="de-DE"/>
    </w:rPr>
    <w:tblPr>
      <w:tblCellMar>
        <w:top w:w="0" w:type="dxa"/>
        <w:left w:w="0" w:type="dxa"/>
        <w:bottom w:w="0" w:type="dxa"/>
        <w:right w:w="0" w:type="dxa"/>
      </w:tblCellMar>
    </w:tblPr>
  </w:style>
  <w:style w:type="character" w:customStyle="1" w:styleId="berschrift1Zchn">
    <w:name w:val="Überschrift 1 Zchn"/>
    <w:basedOn w:val="Absatz-Standardschriftart"/>
    <w:link w:val="berschrift1"/>
    <w:rsid w:val="00B70F58"/>
    <w:rPr>
      <w:rFonts w:ascii="Calibri" w:eastAsia="Calibri" w:hAnsi="Calibri" w:cs="Calibri"/>
      <w:b/>
      <w:color w:val="000000"/>
      <w:sz w:val="20"/>
      <w:lang w:eastAsia="de-DE"/>
    </w:rPr>
  </w:style>
  <w:style w:type="character" w:styleId="Fett">
    <w:name w:val="Strong"/>
    <w:basedOn w:val="Absatz-Standardschriftart"/>
    <w:uiPriority w:val="22"/>
    <w:qFormat/>
    <w:rsid w:val="00950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6866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Wasseranalyse-FBH</vt:lpstr>
    </vt:vector>
  </TitlesOfParts>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Wasseranalyse-FBH</dc:title>
  <dc:subject/>
  <dc:creator>Olli</dc:creator>
  <cp:keywords/>
  <dc:description/>
  <cp:lastModifiedBy>Olli</cp:lastModifiedBy>
  <cp:revision>10</cp:revision>
  <dcterms:created xsi:type="dcterms:W3CDTF">2019-02-16T17:04:00Z</dcterms:created>
  <dcterms:modified xsi:type="dcterms:W3CDTF">2019-02-23T10:42:00Z</dcterms:modified>
</cp:coreProperties>
</file>